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1" w:rsidRDefault="006254D1" w:rsidP="005C4465">
      <w:pPr>
        <w:spacing w:after="0"/>
        <w:ind w:right="283" w:firstLine="0"/>
        <w:jc w:val="center"/>
        <w:rPr>
          <w:lang w:val="uk-UA"/>
        </w:rPr>
      </w:pPr>
    </w:p>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05904533"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603560" w:rsidP="005C4465">
      <w:pPr>
        <w:spacing w:after="0"/>
        <w:ind w:firstLine="0"/>
        <w:jc w:val="left"/>
        <w:rPr>
          <w:b/>
          <w:sz w:val="24"/>
          <w:szCs w:val="24"/>
          <w:u w:val="single"/>
          <w:lang w:val="uk-UA"/>
        </w:rPr>
      </w:pPr>
      <w:r>
        <w:rPr>
          <w:sz w:val="24"/>
          <w:szCs w:val="24"/>
          <w:lang w:val="uk-UA"/>
        </w:rPr>
        <w:t>від  «_</w:t>
      </w:r>
      <w:r w:rsidR="00D459F5">
        <w:rPr>
          <w:sz w:val="24"/>
          <w:szCs w:val="24"/>
          <w:lang w:val="uk-UA"/>
        </w:rPr>
        <w:t>03</w:t>
      </w:r>
      <w:r>
        <w:rPr>
          <w:sz w:val="24"/>
          <w:szCs w:val="24"/>
          <w:lang w:val="uk-UA"/>
        </w:rPr>
        <w:t>___»</w:t>
      </w:r>
      <w:r w:rsidR="003635BF">
        <w:rPr>
          <w:sz w:val="24"/>
          <w:szCs w:val="24"/>
          <w:lang w:val="uk-UA"/>
        </w:rPr>
        <w:t xml:space="preserve"> __</w:t>
      </w:r>
      <w:r w:rsidR="00D459F5">
        <w:rPr>
          <w:sz w:val="24"/>
          <w:szCs w:val="24"/>
          <w:lang w:val="uk-UA"/>
        </w:rPr>
        <w:t>02</w:t>
      </w:r>
      <w:r w:rsidR="003635BF">
        <w:rPr>
          <w:sz w:val="24"/>
          <w:szCs w:val="24"/>
          <w:lang w:val="uk-UA"/>
        </w:rPr>
        <w:t>____ 202</w:t>
      </w:r>
      <w:r w:rsidR="00DD5DD0">
        <w:rPr>
          <w:sz w:val="24"/>
          <w:szCs w:val="24"/>
          <w:lang w:val="uk-UA"/>
        </w:rPr>
        <w:t>2</w:t>
      </w:r>
      <w:r w:rsidR="005C4465" w:rsidRPr="005C4465">
        <w:rPr>
          <w:sz w:val="24"/>
          <w:szCs w:val="24"/>
          <w:lang w:val="uk-UA"/>
        </w:rPr>
        <w:t xml:space="preserve">  №  __</w:t>
      </w:r>
      <w:r w:rsidR="00D459F5">
        <w:rPr>
          <w:sz w:val="24"/>
          <w:szCs w:val="24"/>
          <w:lang w:val="uk-UA"/>
        </w:rPr>
        <w:t>942</w:t>
      </w:r>
      <w:r w:rsidR="005C4465" w:rsidRPr="005C4465">
        <w:rPr>
          <w:sz w:val="24"/>
          <w:szCs w:val="24"/>
          <w:lang w:val="uk-UA"/>
        </w:rPr>
        <w:t>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w:t>
      </w:r>
      <w:r w:rsidR="00D459F5">
        <w:rPr>
          <w:sz w:val="24"/>
          <w:szCs w:val="24"/>
          <w:lang w:val="uk-UA"/>
        </w:rPr>
        <w:t>23</w:t>
      </w:r>
      <w:r w:rsidRPr="005C4465">
        <w:rPr>
          <w:sz w:val="24"/>
          <w:szCs w:val="24"/>
          <w:lang w:val="uk-UA"/>
        </w:rPr>
        <w:t>_____сесії ___</w:t>
      </w:r>
      <w:r w:rsidR="00D459F5">
        <w:rPr>
          <w:sz w:val="24"/>
          <w:szCs w:val="24"/>
          <w:lang w:val="uk-UA"/>
        </w:rPr>
        <w:t>8</w:t>
      </w:r>
      <w:r w:rsidRPr="005C4465">
        <w:rPr>
          <w:sz w:val="24"/>
          <w:szCs w:val="24"/>
          <w:lang w:val="uk-UA"/>
        </w:rPr>
        <w:t>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w:t>
      </w:r>
      <w:r w:rsidR="00FB7EFE">
        <w:rPr>
          <w:sz w:val="24"/>
          <w:szCs w:val="24"/>
          <w:lang w:val="uk-UA"/>
        </w:rPr>
        <w:t>2</w:t>
      </w:r>
      <w:r w:rsidRPr="008013A8">
        <w:rPr>
          <w:sz w:val="24"/>
          <w:szCs w:val="24"/>
          <w:lang w:val="uk-UA"/>
        </w:rPr>
        <w:t xml:space="preserve"> рік</w:t>
      </w:r>
      <w:r w:rsidR="00835092">
        <w:rPr>
          <w:sz w:val="24"/>
          <w:szCs w:val="24"/>
          <w:lang w:val="uk-UA"/>
        </w:rPr>
        <w:tab/>
      </w:r>
      <w:r w:rsidR="00835092">
        <w:rPr>
          <w:sz w:val="24"/>
          <w:szCs w:val="24"/>
          <w:lang w:val="uk-UA"/>
        </w:rPr>
        <w:tab/>
      </w:r>
      <w:bookmarkEnd w:id="0"/>
      <w:r w:rsidR="00835092">
        <w:rPr>
          <w:sz w:val="24"/>
          <w:szCs w:val="24"/>
          <w:lang w:val="uk-UA"/>
        </w:rPr>
        <w:tab/>
      </w:r>
    </w:p>
    <w:p w:rsidR="006254D1" w:rsidRDefault="006254D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w:t>
      </w:r>
      <w:r w:rsidR="00FB7EFE">
        <w:rPr>
          <w:sz w:val="24"/>
          <w:szCs w:val="24"/>
          <w:lang w:val="uk-UA"/>
        </w:rPr>
        <w:t>2</w:t>
      </w:r>
      <w:r w:rsidR="008013A8" w:rsidRPr="008013A8">
        <w:rPr>
          <w:sz w:val="24"/>
          <w:szCs w:val="24"/>
          <w:lang w:val="uk-UA"/>
        </w:rPr>
        <w:t xml:space="preserve">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254D1" w:rsidRDefault="006254D1"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w:t>
      </w:r>
      <w:r w:rsidR="00FB7EFE">
        <w:rPr>
          <w:sz w:val="24"/>
          <w:szCs w:val="24"/>
          <w:lang w:val="uk-UA"/>
        </w:rPr>
        <w:t>2</w:t>
      </w:r>
      <w:r w:rsidR="008013A8" w:rsidRPr="008013A8">
        <w:rPr>
          <w:sz w:val="24"/>
          <w:szCs w:val="24"/>
          <w:lang w:val="uk-UA"/>
        </w:rPr>
        <w:t xml:space="preserve">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w:t>
      </w:r>
      <w:r w:rsidR="00DD5DD0">
        <w:rPr>
          <w:sz w:val="24"/>
          <w:szCs w:val="24"/>
          <w:lang w:val="uk-UA"/>
        </w:rPr>
        <w:t>2</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81480F" w:rsidRDefault="007A422A" w:rsidP="00D87C05">
      <w:pPr>
        <w:rPr>
          <w:sz w:val="24"/>
          <w:szCs w:val="24"/>
          <w:lang w:val="uk-UA"/>
        </w:rPr>
      </w:pPr>
      <w:r>
        <w:rPr>
          <w:sz w:val="24"/>
          <w:szCs w:val="24"/>
          <w:lang w:val="uk-UA"/>
        </w:rPr>
        <w:t>2.</w:t>
      </w:r>
      <w:r w:rsidR="00FB7EFE">
        <w:rPr>
          <w:sz w:val="24"/>
          <w:szCs w:val="24"/>
          <w:lang w:val="uk-UA"/>
        </w:rPr>
        <w:t>1</w:t>
      </w:r>
      <w:r>
        <w:rPr>
          <w:sz w:val="24"/>
          <w:szCs w:val="24"/>
          <w:lang w:val="uk-UA"/>
        </w:rPr>
        <w:t>.</w:t>
      </w:r>
      <w:r w:rsidR="0081480F">
        <w:rPr>
          <w:sz w:val="24"/>
          <w:szCs w:val="24"/>
          <w:lang w:val="uk-UA"/>
        </w:rPr>
        <w:tab/>
      </w:r>
      <w:r w:rsidR="0081480F" w:rsidRPr="0081480F">
        <w:rPr>
          <w:sz w:val="24"/>
          <w:szCs w:val="24"/>
          <w:lang w:val="uk-UA"/>
        </w:rPr>
        <w:t xml:space="preserve">Направити на забезпечення видатків громади </w:t>
      </w:r>
      <w:r w:rsidR="0081480F">
        <w:rPr>
          <w:sz w:val="24"/>
          <w:szCs w:val="24"/>
          <w:lang w:val="uk-UA"/>
        </w:rPr>
        <w:t>кошти</w:t>
      </w:r>
      <w:r w:rsidR="0081480F" w:rsidRPr="0081480F">
        <w:rPr>
          <w:sz w:val="24"/>
          <w:szCs w:val="24"/>
          <w:lang w:val="uk-UA"/>
        </w:rPr>
        <w:t>, зарезервован</w:t>
      </w:r>
      <w:r w:rsidR="0081480F">
        <w:rPr>
          <w:sz w:val="24"/>
          <w:szCs w:val="24"/>
          <w:lang w:val="uk-UA"/>
        </w:rPr>
        <w:t>і</w:t>
      </w:r>
      <w:r w:rsidR="0081480F" w:rsidRPr="0081480F">
        <w:rPr>
          <w:sz w:val="24"/>
          <w:szCs w:val="24"/>
          <w:lang w:val="uk-UA"/>
        </w:rPr>
        <w:t xml:space="preserve"> відповідно до пункту 7 рішення Южноукраїнс</w:t>
      </w:r>
      <w:r w:rsidR="0081480F">
        <w:rPr>
          <w:sz w:val="24"/>
          <w:szCs w:val="24"/>
          <w:lang w:val="uk-UA"/>
        </w:rPr>
        <w:t>ької міської ради від 21.12.2021</w:t>
      </w:r>
      <w:r w:rsidR="0081480F" w:rsidRPr="0081480F">
        <w:rPr>
          <w:sz w:val="24"/>
          <w:szCs w:val="24"/>
          <w:lang w:val="uk-UA"/>
        </w:rPr>
        <w:t xml:space="preserve"> №</w:t>
      </w:r>
      <w:r w:rsidR="0081480F">
        <w:rPr>
          <w:sz w:val="24"/>
          <w:szCs w:val="24"/>
          <w:lang w:val="uk-UA"/>
        </w:rPr>
        <w:t>840</w:t>
      </w:r>
      <w:r w:rsidR="0081480F" w:rsidRPr="0081480F">
        <w:rPr>
          <w:sz w:val="24"/>
          <w:szCs w:val="24"/>
          <w:lang w:val="uk-UA"/>
        </w:rPr>
        <w:t xml:space="preserve"> «Про бюджет Южноукраїнської міської територіальної громади на 202</w:t>
      </w:r>
      <w:r w:rsidR="0081480F">
        <w:rPr>
          <w:sz w:val="24"/>
          <w:szCs w:val="24"/>
          <w:lang w:val="uk-UA"/>
        </w:rPr>
        <w:t>2</w:t>
      </w:r>
      <w:r w:rsidR="0081480F" w:rsidRPr="0081480F">
        <w:rPr>
          <w:sz w:val="24"/>
          <w:szCs w:val="24"/>
          <w:lang w:val="uk-UA"/>
        </w:rPr>
        <w:t xml:space="preserve"> рік» за фінансовим управлінням Южноукраїнської міської ради, в сумі 73 746 458,00 грн., в тому числі на видатки загального фонду (поточні видатки) </w:t>
      </w:r>
      <w:r w:rsidR="008979D6">
        <w:rPr>
          <w:sz w:val="24"/>
          <w:szCs w:val="24"/>
          <w:lang w:val="uk-UA"/>
        </w:rPr>
        <w:t xml:space="preserve">26 791 990,0 </w:t>
      </w:r>
      <w:r w:rsidR="0081480F" w:rsidRPr="0081480F">
        <w:rPr>
          <w:sz w:val="24"/>
          <w:szCs w:val="24"/>
          <w:lang w:val="uk-UA"/>
        </w:rPr>
        <w:t xml:space="preserve">грн., спеціального фонду (капітальні видатки) – </w:t>
      </w:r>
      <w:r w:rsidR="0081480F">
        <w:rPr>
          <w:sz w:val="24"/>
          <w:szCs w:val="24"/>
          <w:lang w:val="uk-UA"/>
        </w:rPr>
        <w:t xml:space="preserve">46 954 468,0 </w:t>
      </w:r>
      <w:r w:rsidR="0081480F" w:rsidRPr="0081480F">
        <w:rPr>
          <w:sz w:val="24"/>
          <w:szCs w:val="24"/>
          <w:lang w:val="uk-UA"/>
        </w:rPr>
        <w:t>грн.</w:t>
      </w:r>
    </w:p>
    <w:p w:rsidR="002965F9" w:rsidRDefault="0081480F" w:rsidP="00D87C05">
      <w:pPr>
        <w:rPr>
          <w:sz w:val="24"/>
          <w:szCs w:val="24"/>
          <w:lang w:val="uk-UA"/>
        </w:rPr>
      </w:pPr>
      <w:r>
        <w:rPr>
          <w:sz w:val="24"/>
          <w:szCs w:val="24"/>
          <w:lang w:val="uk-UA"/>
        </w:rPr>
        <w:t>2.2.</w:t>
      </w:r>
      <w:r>
        <w:rPr>
          <w:sz w:val="24"/>
          <w:szCs w:val="24"/>
          <w:lang w:val="uk-UA"/>
        </w:rPr>
        <w:tab/>
      </w:r>
      <w:r w:rsidR="002965F9" w:rsidRPr="002965F9">
        <w:rPr>
          <w:sz w:val="24"/>
          <w:szCs w:val="24"/>
          <w:lang w:val="uk-UA"/>
        </w:rPr>
        <w:t>Джерел фінансування бюджету:</w:t>
      </w:r>
    </w:p>
    <w:p w:rsidR="004A5C8F" w:rsidRDefault="00FB7EFE" w:rsidP="00184AAF">
      <w:pPr>
        <w:rPr>
          <w:sz w:val="24"/>
          <w:szCs w:val="24"/>
          <w:lang w:val="uk-UA"/>
        </w:rPr>
      </w:pPr>
      <w:r>
        <w:rPr>
          <w:sz w:val="24"/>
          <w:szCs w:val="24"/>
          <w:lang w:val="uk-UA"/>
        </w:rPr>
        <w:t xml:space="preserve">Направити </w:t>
      </w:r>
      <w:r w:rsidR="004A5C8F" w:rsidRPr="004A5C8F">
        <w:rPr>
          <w:sz w:val="24"/>
          <w:szCs w:val="24"/>
          <w:lang w:val="uk-UA"/>
        </w:rPr>
        <w:t xml:space="preserve">кошти вільного залишку </w:t>
      </w:r>
      <w:r w:rsidR="004A5C8F">
        <w:rPr>
          <w:sz w:val="24"/>
          <w:szCs w:val="24"/>
          <w:lang w:val="uk-UA"/>
        </w:rPr>
        <w:t xml:space="preserve">бюджету громади </w:t>
      </w:r>
      <w:r w:rsidR="00A928CD" w:rsidRPr="008150D9">
        <w:rPr>
          <w:sz w:val="24"/>
          <w:szCs w:val="24"/>
          <w:lang w:val="uk-UA"/>
        </w:rPr>
        <w:t xml:space="preserve">в сумі </w:t>
      </w:r>
      <w:r w:rsidRPr="00FB7EFE">
        <w:rPr>
          <w:sz w:val="24"/>
          <w:szCs w:val="24"/>
          <w:lang w:val="uk-UA"/>
        </w:rPr>
        <w:t>5 673 884,25</w:t>
      </w:r>
      <w:r>
        <w:rPr>
          <w:sz w:val="24"/>
          <w:szCs w:val="24"/>
          <w:lang w:val="uk-UA"/>
        </w:rPr>
        <w:t xml:space="preserve"> </w:t>
      </w:r>
      <w:r w:rsidR="00A928CD" w:rsidRPr="008150D9">
        <w:rPr>
          <w:sz w:val="24"/>
          <w:szCs w:val="24"/>
          <w:lang w:val="uk-UA"/>
        </w:rPr>
        <w:t>грн.</w:t>
      </w:r>
      <w:r w:rsidR="004A5C8F">
        <w:rPr>
          <w:sz w:val="24"/>
          <w:szCs w:val="24"/>
          <w:lang w:val="uk-UA"/>
        </w:rPr>
        <w:t xml:space="preserve"> </w:t>
      </w:r>
      <w:r w:rsidR="004A5C8F" w:rsidRPr="004A5C8F">
        <w:rPr>
          <w:sz w:val="24"/>
          <w:szCs w:val="24"/>
          <w:lang w:val="uk-UA"/>
        </w:rPr>
        <w:t>на забезпечення видатків бюджету</w:t>
      </w:r>
      <w:r w:rsidR="008979D6">
        <w:rPr>
          <w:sz w:val="24"/>
          <w:szCs w:val="24"/>
          <w:lang w:val="uk-UA"/>
        </w:rPr>
        <w:t>, із них 712 850,25 грн. на</w:t>
      </w:r>
      <w:r w:rsidR="004A5C8F">
        <w:rPr>
          <w:sz w:val="24"/>
          <w:szCs w:val="24"/>
          <w:lang w:val="uk-UA"/>
        </w:rPr>
        <w:t>:</w:t>
      </w:r>
    </w:p>
    <w:p w:rsidR="00211A4A" w:rsidRDefault="00FB7EFE" w:rsidP="004A5C8F">
      <w:pPr>
        <w:numPr>
          <w:ilvl w:val="0"/>
          <w:numId w:val="27"/>
        </w:numPr>
        <w:rPr>
          <w:sz w:val="24"/>
          <w:szCs w:val="24"/>
          <w:lang w:val="uk-UA"/>
        </w:rPr>
      </w:pPr>
      <w:r>
        <w:rPr>
          <w:sz w:val="24"/>
          <w:szCs w:val="24"/>
          <w:lang w:val="uk-UA"/>
        </w:rPr>
        <w:t xml:space="preserve"> </w:t>
      </w:r>
      <w:r w:rsidR="004A5C8F" w:rsidRPr="004A5C8F">
        <w:rPr>
          <w:sz w:val="24"/>
          <w:szCs w:val="24"/>
          <w:lang w:val="uk-UA"/>
        </w:rPr>
        <w:t>реалізацію заходів спрямованих на підвищення  доступності широкосмугового доступу до Інтернету в сільській місцевості</w:t>
      </w:r>
      <w:r w:rsidR="004A5C8F">
        <w:rPr>
          <w:sz w:val="24"/>
          <w:szCs w:val="24"/>
          <w:lang w:val="uk-UA"/>
        </w:rPr>
        <w:t xml:space="preserve"> за рахунок субвенції з державного бюджету в сумі  </w:t>
      </w:r>
      <w:r w:rsidR="004A5C8F" w:rsidRPr="004A5C8F">
        <w:rPr>
          <w:sz w:val="24"/>
          <w:szCs w:val="24"/>
          <w:lang w:val="uk-UA"/>
        </w:rPr>
        <w:t>576 625,00</w:t>
      </w:r>
      <w:r w:rsidR="004A5C8F">
        <w:rPr>
          <w:sz w:val="24"/>
          <w:szCs w:val="24"/>
          <w:lang w:val="uk-UA"/>
        </w:rPr>
        <w:t xml:space="preserve"> грн.;</w:t>
      </w:r>
    </w:p>
    <w:p w:rsidR="004A5C8F" w:rsidRDefault="004A5C8F" w:rsidP="004A5C8F">
      <w:pPr>
        <w:numPr>
          <w:ilvl w:val="0"/>
          <w:numId w:val="27"/>
        </w:numPr>
        <w:rPr>
          <w:sz w:val="24"/>
          <w:szCs w:val="24"/>
          <w:lang w:val="uk-UA"/>
        </w:rPr>
      </w:pPr>
      <w:r>
        <w:rPr>
          <w:sz w:val="24"/>
          <w:szCs w:val="24"/>
          <w:lang w:val="uk-UA"/>
        </w:rPr>
        <w:t>з</w:t>
      </w:r>
      <w:r w:rsidRPr="004A5C8F">
        <w:rPr>
          <w:sz w:val="24"/>
          <w:szCs w:val="24"/>
          <w:lang w:val="uk-UA"/>
        </w:rPr>
        <w:t xml:space="preserve">абезпечення діяльності інклюзивно-ресурсних центрів за рахунок залишку коштів за освітньою субвенцією (крім залишку коштів, що мають цільове </w:t>
      </w:r>
      <w:r w:rsidRPr="004A5C8F">
        <w:rPr>
          <w:sz w:val="24"/>
          <w:szCs w:val="24"/>
          <w:lang w:val="uk-UA"/>
        </w:rPr>
        <w:lastRenderedPageBreak/>
        <w:t xml:space="preserve">призначення, виділених відповідно до рішень Кабінету Міністрів України у попередньому бюджетному періоді) </w:t>
      </w:r>
      <w:r>
        <w:rPr>
          <w:sz w:val="24"/>
          <w:szCs w:val="24"/>
          <w:lang w:val="uk-UA"/>
        </w:rPr>
        <w:t xml:space="preserve">в сумі </w:t>
      </w:r>
      <w:r w:rsidRPr="004A5C8F">
        <w:rPr>
          <w:sz w:val="24"/>
          <w:szCs w:val="24"/>
          <w:lang w:val="uk-UA"/>
        </w:rPr>
        <w:t>136 225,25</w:t>
      </w:r>
      <w:r>
        <w:rPr>
          <w:sz w:val="24"/>
          <w:szCs w:val="24"/>
          <w:lang w:val="uk-UA"/>
        </w:rPr>
        <w:t xml:space="preserve"> грн.</w:t>
      </w:r>
    </w:p>
    <w:p w:rsidR="00467AE6" w:rsidRDefault="00211A4A" w:rsidP="0081480F">
      <w:pPr>
        <w:rPr>
          <w:sz w:val="24"/>
          <w:szCs w:val="24"/>
          <w:lang w:val="uk-UA"/>
        </w:rPr>
      </w:pPr>
      <w:r>
        <w:rPr>
          <w:sz w:val="24"/>
          <w:szCs w:val="24"/>
          <w:lang w:val="uk-UA"/>
        </w:rPr>
        <w:t>З</w:t>
      </w:r>
      <w:r w:rsidR="004A5C8F">
        <w:rPr>
          <w:sz w:val="24"/>
          <w:szCs w:val="24"/>
          <w:lang w:val="uk-UA"/>
        </w:rPr>
        <w:t>біль</w:t>
      </w:r>
      <w:r>
        <w:rPr>
          <w:sz w:val="24"/>
          <w:szCs w:val="24"/>
          <w:lang w:val="uk-UA"/>
        </w:rPr>
        <w:t xml:space="preserve">шити </w:t>
      </w:r>
      <w:r w:rsidRPr="00211A4A">
        <w:rPr>
          <w:sz w:val="24"/>
          <w:szCs w:val="24"/>
          <w:lang w:val="uk-UA"/>
        </w:rPr>
        <w:t xml:space="preserve">обсяг коштів, що передається із загального фонду бюджету до бюджету розвитку (спеціальний фонд), на </w:t>
      </w:r>
      <w:r w:rsidR="0081480F" w:rsidRPr="0081480F">
        <w:rPr>
          <w:sz w:val="24"/>
          <w:szCs w:val="24"/>
          <w:lang w:val="uk-UA"/>
        </w:rPr>
        <w:t xml:space="preserve">51 915 502,00 </w:t>
      </w:r>
      <w:r w:rsidRPr="00211A4A">
        <w:rPr>
          <w:sz w:val="24"/>
          <w:szCs w:val="24"/>
          <w:lang w:val="uk-UA"/>
        </w:rPr>
        <w:t xml:space="preserve">грн. за рахунок </w:t>
      </w:r>
      <w:r w:rsidR="0081480F" w:rsidRPr="0081480F">
        <w:rPr>
          <w:sz w:val="24"/>
          <w:szCs w:val="24"/>
          <w:lang w:val="uk-UA"/>
        </w:rPr>
        <w:t xml:space="preserve">направлення </w:t>
      </w:r>
      <w:r w:rsidR="0081480F">
        <w:rPr>
          <w:sz w:val="24"/>
          <w:szCs w:val="24"/>
          <w:lang w:val="uk-UA"/>
        </w:rPr>
        <w:t xml:space="preserve">коштів </w:t>
      </w:r>
      <w:r w:rsidR="0081480F" w:rsidRPr="0081480F">
        <w:rPr>
          <w:sz w:val="24"/>
          <w:szCs w:val="24"/>
          <w:lang w:val="uk-UA"/>
        </w:rPr>
        <w:t>вільного залишку бюджету в сумі 4 961 034,00 грн.</w:t>
      </w:r>
      <w:r w:rsidR="0081480F">
        <w:rPr>
          <w:sz w:val="24"/>
          <w:szCs w:val="24"/>
          <w:lang w:val="uk-UA"/>
        </w:rPr>
        <w:t xml:space="preserve"> та </w:t>
      </w:r>
      <w:r w:rsidRPr="00211A4A">
        <w:rPr>
          <w:sz w:val="24"/>
          <w:szCs w:val="24"/>
          <w:lang w:val="uk-UA"/>
        </w:rPr>
        <w:t>передачі бюджетних призначень між головними розпорядниками бюджетних коштів та перерозподілу видатків бюджету в межах бюджетних призначень одног</w:t>
      </w:r>
      <w:r w:rsidR="00F617A9">
        <w:rPr>
          <w:sz w:val="24"/>
          <w:szCs w:val="24"/>
          <w:lang w:val="uk-UA"/>
        </w:rPr>
        <w:t>о головного розпорядника.</w:t>
      </w:r>
    </w:p>
    <w:p w:rsidR="00B862B5" w:rsidRPr="00B862B5" w:rsidRDefault="00A87F0F" w:rsidP="00B862B5">
      <w:pPr>
        <w:rPr>
          <w:sz w:val="24"/>
          <w:szCs w:val="24"/>
          <w:lang w:val="uk-UA"/>
        </w:rPr>
      </w:pPr>
      <w:r>
        <w:rPr>
          <w:sz w:val="24"/>
          <w:szCs w:val="24"/>
          <w:lang w:val="uk-UA"/>
        </w:rPr>
        <w:t>2.</w:t>
      </w:r>
      <w:r w:rsidR="00612451">
        <w:rPr>
          <w:sz w:val="24"/>
          <w:szCs w:val="24"/>
          <w:lang w:val="uk-UA"/>
        </w:rPr>
        <w:t>3</w:t>
      </w:r>
      <w:r>
        <w:rPr>
          <w:sz w:val="24"/>
          <w:szCs w:val="24"/>
          <w:lang w:val="uk-UA"/>
        </w:rPr>
        <w:t xml:space="preserve">. </w:t>
      </w:r>
      <w:r w:rsidR="0081480F">
        <w:rPr>
          <w:sz w:val="24"/>
          <w:szCs w:val="24"/>
          <w:lang w:val="uk-UA"/>
        </w:rPr>
        <w:tab/>
      </w:r>
      <w:r w:rsidR="00B862B5" w:rsidRPr="00B862B5">
        <w:rPr>
          <w:sz w:val="24"/>
          <w:szCs w:val="24"/>
          <w:lang w:val="uk-UA"/>
        </w:rPr>
        <w:t>Видатків бюджету:</w:t>
      </w:r>
    </w:p>
    <w:p w:rsidR="00B862B5" w:rsidRDefault="003F405C" w:rsidP="00B862B5">
      <w:pPr>
        <w:rPr>
          <w:sz w:val="24"/>
          <w:szCs w:val="24"/>
          <w:lang w:val="uk-UA"/>
        </w:rPr>
      </w:pPr>
      <w:r>
        <w:rPr>
          <w:sz w:val="24"/>
          <w:szCs w:val="24"/>
          <w:lang w:val="uk-UA"/>
        </w:rPr>
        <w:t>з</w:t>
      </w:r>
      <w:r w:rsidR="004323E1">
        <w:rPr>
          <w:sz w:val="24"/>
          <w:szCs w:val="24"/>
          <w:lang w:val="uk-UA"/>
        </w:rPr>
        <w:t>менши</w:t>
      </w:r>
      <w:r w:rsidR="008B01EF">
        <w:rPr>
          <w:sz w:val="24"/>
          <w:szCs w:val="24"/>
          <w:lang w:val="uk-UA"/>
        </w:rPr>
        <w:t>ти</w:t>
      </w:r>
      <w:r w:rsidR="00AB0EE9">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sidR="008979D6" w:rsidRPr="008979D6">
        <w:rPr>
          <w:sz w:val="24"/>
          <w:szCs w:val="24"/>
          <w:lang w:val="uk-UA"/>
        </w:rPr>
        <w:t>46 241 617,75</w:t>
      </w:r>
      <w:r w:rsidR="00612451">
        <w:rPr>
          <w:sz w:val="24"/>
          <w:szCs w:val="24"/>
          <w:lang w:val="uk-UA"/>
        </w:rPr>
        <w:t xml:space="preserve"> </w:t>
      </w:r>
      <w:r w:rsidR="00B862B5">
        <w:rPr>
          <w:sz w:val="24"/>
          <w:szCs w:val="24"/>
          <w:lang w:val="uk-UA"/>
        </w:rPr>
        <w:t xml:space="preserve">грн. </w:t>
      </w:r>
      <w:r w:rsidR="00B862B5" w:rsidRPr="00B862B5">
        <w:rPr>
          <w:sz w:val="24"/>
          <w:szCs w:val="24"/>
          <w:lang w:val="uk-UA"/>
        </w:rPr>
        <w:t>за рахунок зміни джерел фінансування, визначених у пункт</w:t>
      </w:r>
      <w:r w:rsidR="008979D6">
        <w:rPr>
          <w:sz w:val="24"/>
          <w:szCs w:val="24"/>
          <w:lang w:val="uk-UA"/>
        </w:rPr>
        <w:t>і</w:t>
      </w:r>
      <w:r w:rsidR="004F737A">
        <w:rPr>
          <w:sz w:val="24"/>
          <w:szCs w:val="24"/>
          <w:lang w:val="uk-UA"/>
        </w:rPr>
        <w:t xml:space="preserve"> 2.2.</w:t>
      </w:r>
      <w:r w:rsidR="00B862B5" w:rsidRPr="00B862B5">
        <w:rPr>
          <w:sz w:val="24"/>
          <w:szCs w:val="24"/>
          <w:lang w:val="uk-UA"/>
        </w:rPr>
        <w:t xml:space="preserve"> цього рішення; </w:t>
      </w:r>
    </w:p>
    <w:p w:rsidR="00EC2F4C" w:rsidRDefault="008979D6" w:rsidP="00EC2F4C">
      <w:pPr>
        <w:rPr>
          <w:sz w:val="24"/>
          <w:szCs w:val="24"/>
          <w:lang w:val="uk-UA"/>
        </w:rPr>
      </w:pPr>
      <w:r>
        <w:rPr>
          <w:sz w:val="24"/>
          <w:szCs w:val="24"/>
          <w:lang w:val="uk-UA"/>
        </w:rPr>
        <w:t>збільшити</w:t>
      </w:r>
      <w:r w:rsidR="00612451">
        <w:rPr>
          <w:sz w:val="24"/>
          <w:szCs w:val="24"/>
          <w:lang w:val="uk-UA"/>
        </w:rPr>
        <w:t xml:space="preserve"> </w:t>
      </w:r>
      <w:r w:rsidR="00EC2F4C" w:rsidRPr="00B862B5">
        <w:rPr>
          <w:sz w:val="24"/>
          <w:szCs w:val="24"/>
          <w:lang w:val="uk-UA"/>
        </w:rPr>
        <w:t xml:space="preserve">обсяг видатків спеціального фонду бюджету Южноукраїнської міської територіальної громади на </w:t>
      </w:r>
      <w:r>
        <w:rPr>
          <w:sz w:val="24"/>
          <w:szCs w:val="24"/>
          <w:lang w:val="uk-UA"/>
        </w:rPr>
        <w:t xml:space="preserve">51 915 502,0 </w:t>
      </w:r>
      <w:r w:rsidR="00EC2F4C">
        <w:rPr>
          <w:sz w:val="24"/>
          <w:szCs w:val="24"/>
          <w:lang w:val="uk-UA"/>
        </w:rPr>
        <w:t xml:space="preserve">грн. </w:t>
      </w:r>
      <w:r w:rsidR="00EC2F4C" w:rsidRPr="00B862B5">
        <w:rPr>
          <w:sz w:val="24"/>
          <w:szCs w:val="24"/>
          <w:lang w:val="uk-UA"/>
        </w:rPr>
        <w:t>за рахунок зміни</w:t>
      </w:r>
      <w:r w:rsidR="00612451">
        <w:rPr>
          <w:sz w:val="24"/>
          <w:szCs w:val="24"/>
          <w:lang w:val="uk-UA"/>
        </w:rPr>
        <w:t xml:space="preserve"> </w:t>
      </w:r>
      <w:r w:rsidR="00EC2F4C" w:rsidRPr="00B862B5">
        <w:rPr>
          <w:sz w:val="24"/>
          <w:szCs w:val="24"/>
          <w:lang w:val="uk-UA"/>
        </w:rPr>
        <w:t>джерел фінанс</w:t>
      </w:r>
      <w:r w:rsidR="00A65149">
        <w:rPr>
          <w:sz w:val="24"/>
          <w:szCs w:val="24"/>
          <w:lang w:val="uk-UA"/>
        </w:rPr>
        <w:t>ування, визначен</w:t>
      </w:r>
      <w:r w:rsidR="00EC1490">
        <w:rPr>
          <w:sz w:val="24"/>
          <w:szCs w:val="24"/>
          <w:lang w:val="uk-UA"/>
        </w:rPr>
        <w:t>их</w:t>
      </w:r>
      <w:r w:rsidR="00A65149">
        <w:rPr>
          <w:sz w:val="24"/>
          <w:szCs w:val="24"/>
          <w:lang w:val="uk-UA"/>
        </w:rPr>
        <w:t xml:space="preserve"> у пункт</w:t>
      </w:r>
      <w:r>
        <w:rPr>
          <w:sz w:val="24"/>
          <w:szCs w:val="24"/>
          <w:lang w:val="uk-UA"/>
        </w:rPr>
        <w:t xml:space="preserve">і </w:t>
      </w:r>
      <w:r w:rsidR="00A65149">
        <w:rPr>
          <w:sz w:val="24"/>
          <w:szCs w:val="24"/>
          <w:lang w:val="uk-UA"/>
        </w:rPr>
        <w:t>2.</w:t>
      </w:r>
      <w:r w:rsidR="004F737A">
        <w:rPr>
          <w:sz w:val="24"/>
          <w:szCs w:val="24"/>
          <w:lang w:val="uk-UA"/>
        </w:rPr>
        <w:t>2</w:t>
      </w:r>
      <w:r w:rsidR="00612451">
        <w:rPr>
          <w:sz w:val="24"/>
          <w:szCs w:val="24"/>
          <w:lang w:val="uk-UA"/>
        </w:rPr>
        <w:t xml:space="preserve"> </w:t>
      </w:r>
      <w:r w:rsidR="00EC2F4C"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B65426">
        <w:rPr>
          <w:sz w:val="24"/>
          <w:szCs w:val="24"/>
          <w:lang w:val="uk-UA"/>
        </w:rPr>
        <w:t>2</w:t>
      </w:r>
      <w:r w:rsidR="006505AB" w:rsidRPr="00FF2C99">
        <w:rPr>
          <w:sz w:val="24"/>
          <w:szCs w:val="24"/>
          <w:lang w:val="uk-UA"/>
        </w:rPr>
        <w:t xml:space="preserve"> рік:</w:t>
      </w:r>
    </w:p>
    <w:p w:rsidR="0059626E" w:rsidRPr="0059626E" w:rsidRDefault="00B65426" w:rsidP="0059626E">
      <w:pPr>
        <w:rPr>
          <w:sz w:val="24"/>
          <w:szCs w:val="24"/>
          <w:lang w:val="uk-UA"/>
        </w:rPr>
      </w:pPr>
      <w:r w:rsidRPr="00B65426">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Pr="00B65426">
        <w:rPr>
          <w:sz w:val="24"/>
          <w:szCs w:val="24"/>
          <w:lang w:val="uk-UA"/>
        </w:rPr>
        <w:t xml:space="preserve"> 760 924</w:t>
      </w:r>
      <w:r w:rsidR="00DD5DD0">
        <w:rPr>
          <w:sz w:val="24"/>
          <w:szCs w:val="24"/>
          <w:lang w:val="uk-UA"/>
        </w:rPr>
        <w:t> </w:t>
      </w:r>
      <w:r w:rsidRPr="00B65426">
        <w:rPr>
          <w:sz w:val="24"/>
          <w:szCs w:val="24"/>
          <w:lang w:val="uk-UA"/>
        </w:rPr>
        <w:t>645</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у тому числі доходи загального фонду бюджету - у сумі</w:t>
      </w:r>
      <w:r w:rsidR="00DD5DD0">
        <w:rPr>
          <w:sz w:val="24"/>
          <w:szCs w:val="24"/>
          <w:lang w:val="uk-UA"/>
        </w:rPr>
        <w:t xml:space="preserve">               </w:t>
      </w:r>
      <w:r w:rsidRPr="00B65426">
        <w:rPr>
          <w:sz w:val="24"/>
          <w:szCs w:val="24"/>
          <w:lang w:val="uk-UA"/>
        </w:rPr>
        <w:t xml:space="preserve"> 749 610</w:t>
      </w:r>
      <w:r w:rsidR="00DD5DD0">
        <w:rPr>
          <w:sz w:val="24"/>
          <w:szCs w:val="24"/>
          <w:lang w:val="uk-UA"/>
        </w:rPr>
        <w:t> </w:t>
      </w:r>
      <w:r w:rsidRPr="00B65426">
        <w:rPr>
          <w:sz w:val="24"/>
          <w:szCs w:val="24"/>
          <w:lang w:val="uk-UA"/>
        </w:rPr>
        <w:t>080</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xml:space="preserve"> та доходи спеціального фонду бюджету – у сумі 11 314</w:t>
      </w:r>
      <w:r w:rsidR="00DD5DD0">
        <w:rPr>
          <w:sz w:val="24"/>
          <w:szCs w:val="24"/>
          <w:lang w:val="uk-UA"/>
        </w:rPr>
        <w:t> </w:t>
      </w:r>
      <w:r w:rsidRPr="00B65426">
        <w:rPr>
          <w:sz w:val="24"/>
          <w:szCs w:val="24"/>
          <w:lang w:val="uk-UA"/>
        </w:rPr>
        <w:t>565</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xml:space="preserve"> 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731606" w:rsidRPr="00731606">
        <w:rPr>
          <w:sz w:val="24"/>
          <w:szCs w:val="24"/>
          <w:lang w:val="uk-UA"/>
        </w:rPr>
        <w:t>766 598 529,25</w:t>
      </w:r>
      <w:r w:rsidR="00731606">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731606" w:rsidRPr="00731606">
        <w:rPr>
          <w:sz w:val="24"/>
          <w:szCs w:val="24"/>
          <w:lang w:val="uk-UA"/>
        </w:rPr>
        <w:t>658 067 074,25</w:t>
      </w:r>
      <w:r w:rsidR="00731606">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731606" w:rsidRPr="00731606">
        <w:rPr>
          <w:sz w:val="24"/>
          <w:szCs w:val="24"/>
          <w:lang w:val="uk-UA"/>
        </w:rPr>
        <w:t>108 531 455,00</w:t>
      </w:r>
      <w:r w:rsidR="00731606">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731606" w:rsidRPr="00731606">
        <w:rPr>
          <w:sz w:val="24"/>
          <w:szCs w:val="24"/>
          <w:lang w:val="uk-UA"/>
        </w:rPr>
        <w:t>97 216 890,00</w:t>
      </w:r>
      <w:r w:rsidR="00731606">
        <w:rPr>
          <w:sz w:val="24"/>
          <w:szCs w:val="24"/>
          <w:lang w:val="uk-UA"/>
        </w:rPr>
        <w:t xml:space="preserve"> </w:t>
      </w:r>
      <w:r w:rsidR="006310CC" w:rsidRPr="00C27D6E">
        <w:rPr>
          <w:sz w:val="24"/>
          <w:szCs w:val="24"/>
          <w:lang w:val="uk-UA"/>
        </w:rPr>
        <w:t>грн.</w:t>
      </w:r>
      <w:r w:rsidR="00F617A9">
        <w:rPr>
          <w:sz w:val="24"/>
          <w:szCs w:val="24"/>
          <w:lang w:val="uk-UA"/>
        </w:rPr>
        <w:t>, згідно з додатком 3 цього рішення</w:t>
      </w:r>
      <w:r w:rsidRPr="00C27D6E">
        <w:rPr>
          <w:sz w:val="24"/>
          <w:szCs w:val="24"/>
          <w:lang w:val="uk-UA"/>
        </w:rPr>
        <w:t>;</w:t>
      </w:r>
    </w:p>
    <w:p w:rsidR="000B5CB2" w:rsidRDefault="003F405C" w:rsidP="000B5CB2">
      <w:pPr>
        <w:tabs>
          <w:tab w:val="left" w:pos="567"/>
        </w:tabs>
        <w:rPr>
          <w:bCs/>
          <w:sz w:val="24"/>
          <w:szCs w:val="24"/>
          <w:lang w:val="uk-UA"/>
        </w:rPr>
      </w:pPr>
      <w:r>
        <w:rPr>
          <w:bCs/>
          <w:sz w:val="24"/>
          <w:szCs w:val="24"/>
          <w:lang w:val="uk-UA"/>
        </w:rPr>
        <w:t>профіцит</w:t>
      </w:r>
      <w:r w:rsidR="00B107E6">
        <w:rPr>
          <w:bCs/>
          <w:sz w:val="24"/>
          <w:szCs w:val="24"/>
          <w:lang w:val="uk-UA"/>
        </w:rPr>
        <w:t xml:space="preserve"> за </w:t>
      </w:r>
      <w:r w:rsidR="00B862B5" w:rsidRPr="004032AF">
        <w:rPr>
          <w:bCs/>
          <w:sz w:val="24"/>
          <w:szCs w:val="24"/>
          <w:lang w:val="uk-UA"/>
        </w:rPr>
        <w:t>загальн</w:t>
      </w:r>
      <w:r w:rsidR="00B107E6">
        <w:rPr>
          <w:bCs/>
          <w:sz w:val="24"/>
          <w:szCs w:val="24"/>
          <w:lang w:val="uk-UA"/>
        </w:rPr>
        <w:t>им</w:t>
      </w:r>
      <w:r w:rsidR="00B862B5" w:rsidRPr="004032AF">
        <w:rPr>
          <w:bCs/>
          <w:sz w:val="24"/>
          <w:szCs w:val="24"/>
          <w:lang w:val="uk-UA"/>
        </w:rPr>
        <w:t xml:space="preserve"> фонд</w:t>
      </w:r>
      <w:r w:rsidR="00B107E6">
        <w:rPr>
          <w:bCs/>
          <w:sz w:val="24"/>
          <w:szCs w:val="24"/>
          <w:lang w:val="uk-UA"/>
        </w:rPr>
        <w:t>ом</w:t>
      </w:r>
      <w:r w:rsidR="00B862B5" w:rsidRPr="004032AF">
        <w:rPr>
          <w:bCs/>
          <w:sz w:val="24"/>
          <w:szCs w:val="24"/>
          <w:lang w:val="uk-UA"/>
        </w:rPr>
        <w:t xml:space="preserve"> </w:t>
      </w:r>
      <w:r w:rsidR="00B107E6">
        <w:rPr>
          <w:bCs/>
          <w:sz w:val="24"/>
          <w:szCs w:val="24"/>
          <w:lang w:val="uk-UA"/>
        </w:rPr>
        <w:t>бюджету</w:t>
      </w:r>
      <w:r w:rsidR="00B862B5" w:rsidRPr="004032AF">
        <w:rPr>
          <w:bCs/>
          <w:sz w:val="24"/>
          <w:szCs w:val="24"/>
          <w:lang w:val="uk-UA"/>
        </w:rPr>
        <w:t xml:space="preserve"> у сумі </w:t>
      </w:r>
      <w:r w:rsidR="00E44B68">
        <w:rPr>
          <w:bCs/>
          <w:sz w:val="24"/>
          <w:szCs w:val="24"/>
          <w:lang w:val="uk-UA"/>
        </w:rPr>
        <w:t>–</w:t>
      </w:r>
      <w:r w:rsidR="00EC1490" w:rsidRPr="000B5CB2">
        <w:rPr>
          <w:lang w:val="uk-UA"/>
        </w:rPr>
        <w:t xml:space="preserve"> </w:t>
      </w:r>
      <w:r w:rsidR="00731606" w:rsidRPr="00731606">
        <w:rPr>
          <w:bCs/>
          <w:sz w:val="24"/>
          <w:szCs w:val="24"/>
          <w:lang w:val="uk-UA"/>
        </w:rPr>
        <w:t>91 543 005,75</w:t>
      </w:r>
      <w:r w:rsidR="00731606">
        <w:rPr>
          <w:bCs/>
          <w:sz w:val="24"/>
          <w:szCs w:val="24"/>
          <w:lang w:val="uk-UA"/>
        </w:rPr>
        <w:t xml:space="preserve"> </w:t>
      </w:r>
      <w:r w:rsidR="00B862B5">
        <w:rPr>
          <w:bCs/>
          <w:sz w:val="24"/>
          <w:szCs w:val="24"/>
          <w:lang w:val="uk-UA"/>
        </w:rPr>
        <w:t xml:space="preserve">грн., </w:t>
      </w:r>
    </w:p>
    <w:p w:rsidR="00B16658" w:rsidRDefault="00B16658" w:rsidP="008D000B">
      <w:pPr>
        <w:numPr>
          <w:ilvl w:val="0"/>
          <w:numId w:val="27"/>
        </w:numPr>
        <w:tabs>
          <w:tab w:val="left" w:pos="567"/>
        </w:tabs>
        <w:ind w:left="0" w:firstLine="567"/>
        <w:rPr>
          <w:bCs/>
          <w:sz w:val="24"/>
          <w:szCs w:val="24"/>
          <w:lang w:val="uk-UA"/>
        </w:rPr>
      </w:pPr>
      <w:r w:rsidRPr="00B16658">
        <w:rPr>
          <w:bCs/>
          <w:sz w:val="24"/>
          <w:szCs w:val="24"/>
          <w:lang w:val="uk-UA"/>
        </w:rPr>
        <w:t xml:space="preserve">напрямом використання якого визначити кошти, що передаються із загального фонду бюджету до бюджету розвитку (спеціального фонду), у сумі </w:t>
      </w:r>
      <w:r w:rsidR="008D000B">
        <w:rPr>
          <w:bCs/>
          <w:sz w:val="24"/>
          <w:szCs w:val="24"/>
          <w:lang w:val="uk-UA"/>
        </w:rPr>
        <w:t xml:space="preserve">          </w:t>
      </w:r>
      <w:r w:rsidRPr="00B16658">
        <w:rPr>
          <w:bCs/>
          <w:sz w:val="24"/>
          <w:szCs w:val="24"/>
          <w:lang w:val="uk-UA"/>
        </w:rPr>
        <w:t xml:space="preserve">97 216 890,00 грн., </w:t>
      </w:r>
      <w:r w:rsidR="000B5CB2">
        <w:rPr>
          <w:bCs/>
          <w:sz w:val="24"/>
          <w:szCs w:val="24"/>
          <w:lang w:val="uk-UA"/>
        </w:rPr>
        <w:t>із</w:t>
      </w:r>
      <w:r w:rsidR="00B47091" w:rsidRPr="00731606">
        <w:rPr>
          <w:bCs/>
          <w:sz w:val="24"/>
          <w:szCs w:val="24"/>
          <w:lang w:val="uk-UA"/>
        </w:rPr>
        <w:t xml:space="preserve"> </w:t>
      </w:r>
      <w:r w:rsidR="00B862B5" w:rsidRPr="00731606">
        <w:rPr>
          <w:bCs/>
          <w:sz w:val="24"/>
          <w:szCs w:val="24"/>
          <w:lang w:val="uk-UA"/>
        </w:rPr>
        <w:t>залучення</w:t>
      </w:r>
      <w:r w:rsidR="000B5CB2">
        <w:rPr>
          <w:bCs/>
          <w:sz w:val="24"/>
          <w:szCs w:val="24"/>
          <w:lang w:val="uk-UA"/>
        </w:rPr>
        <w:t>м</w:t>
      </w:r>
      <w:r w:rsidR="00B862B5" w:rsidRPr="00731606">
        <w:rPr>
          <w:bCs/>
          <w:sz w:val="24"/>
          <w:szCs w:val="24"/>
          <w:lang w:val="uk-UA"/>
        </w:rPr>
        <w:t xml:space="preserve"> вільного залишку коштів </w:t>
      </w:r>
      <w:r w:rsidR="00B107E6" w:rsidRPr="00731606">
        <w:rPr>
          <w:bCs/>
          <w:sz w:val="24"/>
          <w:szCs w:val="24"/>
          <w:lang w:val="uk-UA"/>
        </w:rPr>
        <w:t>бюджету в</w:t>
      </w:r>
      <w:r w:rsidR="00B862B5" w:rsidRPr="00731606">
        <w:rPr>
          <w:bCs/>
          <w:sz w:val="24"/>
          <w:szCs w:val="24"/>
          <w:lang w:val="uk-UA"/>
        </w:rPr>
        <w:t xml:space="preserve"> сумі </w:t>
      </w:r>
      <w:r w:rsidR="008D000B">
        <w:rPr>
          <w:bCs/>
          <w:sz w:val="24"/>
          <w:szCs w:val="24"/>
          <w:lang w:val="uk-UA"/>
        </w:rPr>
        <w:t xml:space="preserve">                </w:t>
      </w:r>
      <w:r w:rsidR="000B5CB2" w:rsidRPr="000B5CB2">
        <w:rPr>
          <w:bCs/>
          <w:sz w:val="24"/>
          <w:szCs w:val="24"/>
          <w:lang w:val="uk-UA"/>
        </w:rPr>
        <w:t>4 961 034,00</w:t>
      </w:r>
      <w:r w:rsidR="000B5CB2">
        <w:rPr>
          <w:bCs/>
          <w:sz w:val="24"/>
          <w:szCs w:val="24"/>
          <w:lang w:val="uk-UA"/>
        </w:rPr>
        <w:t xml:space="preserve"> грн.</w:t>
      </w:r>
      <w:r w:rsidR="00F617A9">
        <w:rPr>
          <w:bCs/>
          <w:sz w:val="24"/>
          <w:szCs w:val="24"/>
          <w:lang w:val="uk-UA"/>
        </w:rPr>
        <w:t>, що утворився</w:t>
      </w:r>
      <w:r w:rsidR="000B5CB2">
        <w:rPr>
          <w:bCs/>
          <w:sz w:val="24"/>
          <w:szCs w:val="24"/>
          <w:lang w:val="uk-UA"/>
        </w:rPr>
        <w:t xml:space="preserve"> за рахунок надходжень</w:t>
      </w:r>
      <w:r w:rsidR="000B5CB2" w:rsidRPr="000B5CB2">
        <w:t xml:space="preserve"> </w:t>
      </w:r>
      <w:r w:rsidR="000B5CB2" w:rsidRPr="000B5CB2">
        <w:rPr>
          <w:bCs/>
          <w:sz w:val="24"/>
          <w:szCs w:val="24"/>
          <w:lang w:val="uk-UA"/>
        </w:rPr>
        <w:t>за станом на 01.01.2022</w:t>
      </w:r>
      <w:r w:rsidR="000B5CB2">
        <w:rPr>
          <w:bCs/>
          <w:sz w:val="24"/>
          <w:szCs w:val="24"/>
          <w:lang w:val="uk-UA"/>
        </w:rPr>
        <w:t xml:space="preserve"> податків, зборів та інших обов’язкових платежів</w:t>
      </w:r>
      <w:r w:rsidR="00F617A9">
        <w:rPr>
          <w:bCs/>
          <w:sz w:val="24"/>
          <w:szCs w:val="24"/>
          <w:lang w:val="uk-UA"/>
        </w:rPr>
        <w:t xml:space="preserve">, </w:t>
      </w:r>
      <w:r w:rsidR="00F617A9" w:rsidRPr="008D000B">
        <w:rPr>
          <w:bCs/>
          <w:sz w:val="24"/>
          <w:szCs w:val="24"/>
          <w:lang w:val="uk-UA"/>
        </w:rPr>
        <w:t>згідно з додатком 2 до цього рішення</w:t>
      </w:r>
      <w:r w:rsidR="008D000B" w:rsidRPr="008D000B">
        <w:rPr>
          <w:bCs/>
          <w:sz w:val="24"/>
          <w:szCs w:val="24"/>
          <w:lang w:val="uk-UA"/>
        </w:rPr>
        <w:t>;</w:t>
      </w:r>
    </w:p>
    <w:p w:rsidR="00C37A51" w:rsidRPr="00731606" w:rsidRDefault="008D000B" w:rsidP="008D000B">
      <w:pPr>
        <w:numPr>
          <w:ilvl w:val="0"/>
          <w:numId w:val="27"/>
        </w:numPr>
        <w:tabs>
          <w:tab w:val="left" w:pos="567"/>
        </w:tabs>
        <w:ind w:left="0" w:firstLine="567"/>
        <w:rPr>
          <w:bCs/>
          <w:sz w:val="24"/>
          <w:szCs w:val="24"/>
          <w:lang w:val="uk-UA"/>
        </w:rPr>
      </w:pPr>
      <w:r w:rsidRPr="008D000B">
        <w:rPr>
          <w:bCs/>
          <w:sz w:val="24"/>
          <w:szCs w:val="24"/>
          <w:lang w:val="uk-UA"/>
        </w:rPr>
        <w:t xml:space="preserve">із залученням вільного залишку коштів бюджету в сумі </w:t>
      </w:r>
      <w:r w:rsidR="000B5CB2" w:rsidRPr="000B5CB2">
        <w:rPr>
          <w:bCs/>
          <w:sz w:val="24"/>
          <w:szCs w:val="24"/>
          <w:lang w:val="uk-UA"/>
        </w:rPr>
        <w:t>712 850,25 грн</w:t>
      </w:r>
      <w:r w:rsidR="000B5CB2">
        <w:rPr>
          <w:bCs/>
          <w:sz w:val="24"/>
          <w:szCs w:val="24"/>
          <w:lang w:val="uk-UA"/>
        </w:rPr>
        <w:t xml:space="preserve">. </w:t>
      </w:r>
      <w:r w:rsidR="00B862B5" w:rsidRPr="00731606">
        <w:rPr>
          <w:bCs/>
          <w:sz w:val="24"/>
          <w:szCs w:val="24"/>
          <w:lang w:val="uk-UA"/>
        </w:rPr>
        <w:t>за рахунок коштів за станом на 01.01.202</w:t>
      </w:r>
      <w:r w:rsidR="00731606">
        <w:rPr>
          <w:bCs/>
          <w:sz w:val="24"/>
          <w:szCs w:val="24"/>
          <w:lang w:val="uk-UA"/>
        </w:rPr>
        <w:t>2</w:t>
      </w:r>
      <w:r w:rsidR="00B862B5" w:rsidRPr="00731606">
        <w:rPr>
          <w:bCs/>
          <w:sz w:val="24"/>
          <w:szCs w:val="24"/>
          <w:lang w:val="uk-UA"/>
        </w:rPr>
        <w:t xml:space="preserve">, що надійшли з державного бюджету, а саме: </w:t>
      </w:r>
      <w:r w:rsidR="00B862B5" w:rsidRPr="00731606">
        <w:rPr>
          <w:sz w:val="24"/>
          <w:szCs w:val="24"/>
          <w:lang w:val="uk-UA"/>
        </w:rPr>
        <w:t xml:space="preserve">субвенції </w:t>
      </w:r>
      <w:r w:rsidR="00731606" w:rsidRPr="00731606">
        <w:rPr>
          <w:sz w:val="24"/>
          <w:szCs w:val="24"/>
          <w:lang w:val="uk-UA"/>
        </w:rPr>
        <w:t>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00B862B5" w:rsidRPr="00731606">
        <w:rPr>
          <w:sz w:val="24"/>
          <w:szCs w:val="24"/>
          <w:lang w:val="uk-UA"/>
        </w:rPr>
        <w:t xml:space="preserve"> в сумі </w:t>
      </w:r>
      <w:r w:rsidR="00731606" w:rsidRPr="00731606">
        <w:rPr>
          <w:sz w:val="24"/>
          <w:szCs w:val="24"/>
          <w:lang w:val="uk-UA"/>
        </w:rPr>
        <w:t>576 625,00</w:t>
      </w:r>
      <w:r w:rsidR="00731606">
        <w:rPr>
          <w:sz w:val="24"/>
          <w:szCs w:val="24"/>
          <w:lang w:val="uk-UA"/>
        </w:rPr>
        <w:t xml:space="preserve"> грн. та </w:t>
      </w:r>
      <w:r w:rsidR="00DD5DD0">
        <w:rPr>
          <w:sz w:val="24"/>
          <w:szCs w:val="24"/>
          <w:lang w:val="uk-UA"/>
        </w:rPr>
        <w:t>субвенції</w:t>
      </w:r>
      <w:r w:rsidR="00731606" w:rsidRPr="00731606">
        <w:rPr>
          <w:sz w:val="24"/>
          <w:szCs w:val="24"/>
          <w:lang w:val="uk-UA"/>
        </w:rPr>
        <w:t xml:space="preserve"> з місцевого бюджету на здійснення переданих видатків у сфері освіти за рахунок коштів освітньої субвенції</w:t>
      </w:r>
      <w:r w:rsidR="00731606">
        <w:rPr>
          <w:sz w:val="24"/>
          <w:szCs w:val="24"/>
          <w:lang w:val="uk-UA"/>
        </w:rPr>
        <w:t xml:space="preserve"> в сумі </w:t>
      </w:r>
      <w:r w:rsidR="00731606" w:rsidRPr="00731606">
        <w:rPr>
          <w:sz w:val="24"/>
          <w:szCs w:val="24"/>
          <w:lang w:val="uk-UA"/>
        </w:rPr>
        <w:t>136 225,25</w:t>
      </w:r>
      <w:r w:rsidR="00731606">
        <w:rPr>
          <w:sz w:val="24"/>
          <w:szCs w:val="24"/>
          <w:lang w:val="uk-UA"/>
        </w:rPr>
        <w:t xml:space="preserve"> грн.</w:t>
      </w:r>
      <w:r w:rsidR="00B16658">
        <w:rPr>
          <w:sz w:val="24"/>
          <w:szCs w:val="24"/>
          <w:lang w:val="uk-UA"/>
        </w:rPr>
        <w:t>,</w:t>
      </w:r>
      <w:r>
        <w:rPr>
          <w:sz w:val="24"/>
          <w:szCs w:val="24"/>
          <w:lang w:val="uk-UA"/>
        </w:rPr>
        <w:t xml:space="preserve"> напрямом використання яких визнач</w:t>
      </w:r>
      <w:r w:rsidR="00F617A9">
        <w:rPr>
          <w:sz w:val="24"/>
          <w:szCs w:val="24"/>
          <w:lang w:val="uk-UA"/>
        </w:rPr>
        <w:t>ити</w:t>
      </w:r>
      <w:r>
        <w:rPr>
          <w:sz w:val="24"/>
          <w:szCs w:val="24"/>
          <w:lang w:val="uk-UA"/>
        </w:rPr>
        <w:t xml:space="preserve"> видатки загального фонду бюджету ві</w:t>
      </w:r>
      <w:r w:rsidR="00F617A9">
        <w:rPr>
          <w:sz w:val="24"/>
          <w:szCs w:val="24"/>
          <w:lang w:val="uk-UA"/>
        </w:rPr>
        <w:t>дповідно бюджетного призначення;</w:t>
      </w:r>
      <w:r>
        <w:rPr>
          <w:sz w:val="24"/>
          <w:szCs w:val="24"/>
          <w:lang w:val="uk-UA"/>
        </w:rPr>
        <w:t xml:space="preserve"> </w:t>
      </w:r>
    </w:p>
    <w:p w:rsidR="00B862B5" w:rsidRDefault="00B862B5" w:rsidP="008D000B">
      <w:pPr>
        <w:tabs>
          <w:tab w:val="left" w:pos="567"/>
        </w:tabs>
        <w:ind w:firstLine="0"/>
        <w:rPr>
          <w:bCs/>
          <w:sz w:val="24"/>
          <w:szCs w:val="24"/>
          <w:lang w:val="uk-UA"/>
        </w:rPr>
      </w:pPr>
      <w:r w:rsidRPr="00731606">
        <w:rPr>
          <w:bCs/>
          <w:sz w:val="24"/>
          <w:szCs w:val="24"/>
          <w:lang w:val="uk-UA"/>
        </w:rPr>
        <w:t xml:space="preserve"> </w:t>
      </w:r>
      <w:r w:rsidR="008D000B">
        <w:rPr>
          <w:bCs/>
          <w:sz w:val="24"/>
          <w:szCs w:val="24"/>
          <w:lang w:val="uk-UA"/>
        </w:rPr>
        <w:tab/>
      </w:r>
      <w:r w:rsidR="00B47091">
        <w:rPr>
          <w:bCs/>
          <w:sz w:val="24"/>
          <w:szCs w:val="24"/>
          <w:lang w:val="uk-UA"/>
        </w:rPr>
        <w:t>дефіцит за спеціальним фондом</w:t>
      </w:r>
      <w:r w:rsidRPr="00A91309">
        <w:rPr>
          <w:bCs/>
          <w:sz w:val="24"/>
          <w:szCs w:val="24"/>
          <w:lang w:val="uk-UA"/>
        </w:rPr>
        <w:t xml:space="preserve"> бюджету у сумі </w:t>
      </w:r>
      <w:r w:rsidR="00E44B68">
        <w:rPr>
          <w:bCs/>
          <w:sz w:val="24"/>
          <w:szCs w:val="24"/>
          <w:lang w:val="uk-UA"/>
        </w:rPr>
        <w:t>–</w:t>
      </w:r>
      <w:r w:rsidR="00C37A51">
        <w:rPr>
          <w:bCs/>
          <w:sz w:val="24"/>
          <w:szCs w:val="24"/>
          <w:lang w:val="uk-UA"/>
        </w:rPr>
        <w:t xml:space="preserve"> </w:t>
      </w:r>
      <w:r w:rsidR="00731606" w:rsidRPr="00731606">
        <w:rPr>
          <w:bCs/>
          <w:sz w:val="24"/>
          <w:szCs w:val="24"/>
        </w:rPr>
        <w:t>97 216 890,00</w:t>
      </w:r>
      <w:r w:rsidR="00731606">
        <w:rPr>
          <w:bCs/>
          <w:sz w:val="24"/>
          <w:szCs w:val="24"/>
          <w:lang w:val="uk-UA"/>
        </w:rPr>
        <w:t xml:space="preserve"> </w:t>
      </w:r>
      <w:r w:rsidR="00B107E6">
        <w:rPr>
          <w:bCs/>
          <w:sz w:val="24"/>
          <w:szCs w:val="24"/>
          <w:lang w:val="uk-UA"/>
        </w:rPr>
        <w:t>грн.</w:t>
      </w:r>
      <w:r w:rsidRPr="00A91309">
        <w:rPr>
          <w:bCs/>
          <w:sz w:val="24"/>
          <w:szCs w:val="24"/>
          <w:lang w:val="uk-UA"/>
        </w:rPr>
        <w:t>, джерелом покриття якого визначити:</w:t>
      </w:r>
    </w:p>
    <w:p w:rsidR="00B862B5" w:rsidRDefault="00B862B5" w:rsidP="006254D1">
      <w:pPr>
        <w:numPr>
          <w:ilvl w:val="0"/>
          <w:numId w:val="2"/>
        </w:numPr>
        <w:tabs>
          <w:tab w:val="left" w:pos="567"/>
        </w:tabs>
        <w:ind w:left="0" w:firstLine="567"/>
        <w:rPr>
          <w:bCs/>
          <w:sz w:val="24"/>
          <w:szCs w:val="24"/>
          <w:lang w:val="uk-UA"/>
        </w:rPr>
      </w:pPr>
      <w:r w:rsidRPr="002D0F80">
        <w:rPr>
          <w:bCs/>
          <w:sz w:val="24"/>
          <w:szCs w:val="24"/>
          <w:lang w:val="uk-UA"/>
        </w:rPr>
        <w:t xml:space="preserve">кошти, що передаються із загального фонду бюджету до бюджету розвитку (спеціального фонду), у сумі </w:t>
      </w:r>
      <w:r w:rsidR="002D0F80" w:rsidRPr="002D0F80">
        <w:rPr>
          <w:bCs/>
          <w:sz w:val="24"/>
          <w:szCs w:val="24"/>
        </w:rPr>
        <w:t>97 216 890,00</w:t>
      </w:r>
      <w:r w:rsidR="002D0F80">
        <w:rPr>
          <w:bCs/>
          <w:sz w:val="24"/>
          <w:szCs w:val="24"/>
          <w:lang w:val="uk-UA"/>
        </w:rPr>
        <w:t xml:space="preserve"> </w:t>
      </w:r>
      <w:r w:rsidR="00B107E6" w:rsidRPr="002D0F80">
        <w:rPr>
          <w:bCs/>
          <w:sz w:val="24"/>
          <w:szCs w:val="24"/>
          <w:lang w:val="uk-UA"/>
        </w:rPr>
        <w:t>грн.</w:t>
      </w:r>
      <w:r w:rsidRPr="002D0F80">
        <w:rPr>
          <w:bCs/>
          <w:sz w:val="24"/>
          <w:szCs w:val="24"/>
          <w:lang w:val="uk-UA"/>
        </w:rPr>
        <w:t>, згідно з додатком 2 до цього рішення.</w:t>
      </w:r>
    </w:p>
    <w:p w:rsidR="003206BE" w:rsidRDefault="003206BE" w:rsidP="003206BE">
      <w:pPr>
        <w:tabs>
          <w:tab w:val="left" w:pos="567"/>
        </w:tabs>
        <w:ind w:left="567" w:firstLine="0"/>
        <w:rPr>
          <w:bCs/>
          <w:sz w:val="24"/>
          <w:szCs w:val="24"/>
          <w:lang w:val="uk-UA"/>
        </w:rPr>
      </w:pPr>
    </w:p>
    <w:p w:rsidR="003206BE" w:rsidRPr="002D0F80" w:rsidRDefault="003206BE" w:rsidP="003206BE">
      <w:pPr>
        <w:tabs>
          <w:tab w:val="left" w:pos="567"/>
        </w:tabs>
        <w:ind w:left="567" w:firstLine="0"/>
        <w:rPr>
          <w:bCs/>
          <w:sz w:val="24"/>
          <w:szCs w:val="24"/>
          <w:lang w:val="uk-UA"/>
        </w:rPr>
      </w:pP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lastRenderedPageBreak/>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w:t>
      </w:r>
      <w:r w:rsidR="002D0F80">
        <w:rPr>
          <w:sz w:val="24"/>
          <w:szCs w:val="24"/>
          <w:lang w:val="uk-UA"/>
        </w:rPr>
        <w:t>2</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w:t>
      </w:r>
      <w:r w:rsidR="002D0F80">
        <w:rPr>
          <w:sz w:val="24"/>
          <w:szCs w:val="24"/>
          <w:lang w:val="uk-UA"/>
        </w:rPr>
        <w:t>2</w:t>
      </w:r>
      <w:r>
        <w:rPr>
          <w:sz w:val="24"/>
          <w:szCs w:val="24"/>
          <w:lang w:val="uk-UA"/>
        </w:rPr>
        <w:t xml:space="preserve">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а заходів, видатки на які у 202</w:t>
      </w:r>
      <w:r w:rsidR="002D0F80">
        <w:rPr>
          <w:sz w:val="24"/>
          <w:szCs w:val="24"/>
          <w:lang w:val="uk-UA"/>
        </w:rPr>
        <w:t>2</w:t>
      </w:r>
      <w:r w:rsidR="005E34AA">
        <w:rPr>
          <w:sz w:val="24"/>
          <w:szCs w:val="24"/>
          <w:lang w:val="uk-UA"/>
        </w:rPr>
        <w:t xml:space="preserve">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2D0F80" w:rsidRDefault="005E34AA" w:rsidP="002D0F80">
      <w:pPr>
        <w:numPr>
          <w:ilvl w:val="0"/>
          <w:numId w:val="12"/>
        </w:numPr>
        <w:tabs>
          <w:tab w:val="left" w:pos="851"/>
        </w:tabs>
        <w:ind w:left="0" w:firstLine="567"/>
        <w:rPr>
          <w:sz w:val="24"/>
          <w:szCs w:val="24"/>
          <w:lang w:val="uk-UA"/>
        </w:rPr>
      </w:pPr>
      <w:r>
        <w:rPr>
          <w:sz w:val="24"/>
          <w:szCs w:val="24"/>
          <w:lang w:val="uk-UA"/>
        </w:rPr>
        <w:t>Затвердити на 202</w:t>
      </w:r>
      <w:r w:rsidR="002D0F80">
        <w:rPr>
          <w:sz w:val="24"/>
          <w:szCs w:val="24"/>
          <w:lang w:val="uk-UA"/>
        </w:rPr>
        <w:t>2</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2D0F80" w:rsidRPr="002D0F80" w:rsidRDefault="002D0F80" w:rsidP="002D0F80">
      <w:pPr>
        <w:numPr>
          <w:ilvl w:val="0"/>
          <w:numId w:val="12"/>
        </w:numPr>
        <w:tabs>
          <w:tab w:val="left" w:pos="851"/>
        </w:tabs>
        <w:ind w:left="0" w:firstLine="567"/>
        <w:rPr>
          <w:sz w:val="24"/>
          <w:szCs w:val="24"/>
          <w:lang w:val="uk-UA"/>
        </w:rPr>
      </w:pPr>
      <w:r w:rsidRPr="002D0F80">
        <w:rPr>
          <w:sz w:val="24"/>
          <w:szCs w:val="24"/>
          <w:lang w:val="uk-UA"/>
        </w:rPr>
        <w:t>Затвердити на 2022 рік обсяги капітальних вкладень у розрізі інвестиційних проектів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 xml:space="preserve">витрат бюджету Южноукраїнської міської територіальної громади на реалізацію </w:t>
      </w:r>
      <w:r w:rsidR="002D0F80">
        <w:rPr>
          <w:sz w:val="24"/>
          <w:szCs w:val="24"/>
          <w:lang w:val="uk-UA"/>
        </w:rPr>
        <w:t>місцевих</w:t>
      </w:r>
      <w:r w:rsidR="001A4139" w:rsidRPr="001A4139">
        <w:rPr>
          <w:sz w:val="24"/>
          <w:szCs w:val="24"/>
          <w:lang w:val="uk-UA"/>
        </w:rPr>
        <w:t>/регіональних програм у 202</w:t>
      </w:r>
      <w:r w:rsidR="002D0F80">
        <w:rPr>
          <w:sz w:val="24"/>
          <w:szCs w:val="24"/>
          <w:lang w:val="uk-UA"/>
        </w:rPr>
        <w:t>2</w:t>
      </w:r>
      <w:r w:rsidR="001A4139" w:rsidRPr="001A4139">
        <w:rPr>
          <w:sz w:val="24"/>
          <w:szCs w:val="24"/>
          <w:lang w:val="uk-UA"/>
        </w:rPr>
        <w:t xml:space="preserve">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862C92">
      <w:pPr>
        <w:numPr>
          <w:ilvl w:val="0"/>
          <w:numId w:val="12"/>
        </w:numPr>
        <w:tabs>
          <w:tab w:val="left" w:pos="851"/>
          <w:tab w:val="left" w:pos="1134"/>
        </w:tabs>
        <w:ind w:hanging="5322"/>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862C9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2D0F80" w:rsidRDefault="002D0F80" w:rsidP="007645CD">
      <w:pPr>
        <w:ind w:firstLine="0"/>
        <w:rPr>
          <w:sz w:val="24"/>
          <w:lang w:val="uk-UA"/>
        </w:rPr>
      </w:pPr>
    </w:p>
    <w:p w:rsidR="002D0F80" w:rsidRDefault="002D0F80" w:rsidP="007645CD">
      <w:pPr>
        <w:ind w:firstLine="0"/>
        <w:rPr>
          <w:sz w:val="24"/>
          <w:lang w:val="uk-UA"/>
        </w:rPr>
      </w:pPr>
    </w:p>
    <w:p w:rsidR="002D0F80" w:rsidRDefault="002D0F80"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4C7F68">
          <w:headerReference w:type="even" r:id="rId10"/>
          <w:headerReference w:type="default" r:id="rId11"/>
          <w:pgSz w:w="11906" w:h="16838"/>
          <w:pgMar w:top="709" w:right="851" w:bottom="709" w:left="2268" w:header="709" w:footer="709" w:gutter="0"/>
          <w:pgNumType w:start="1"/>
          <w:cols w:space="708"/>
          <w:titlePg/>
          <w:docGrid w:linePitch="360"/>
        </w:sectPr>
      </w:pPr>
    </w:p>
    <w:p w:rsidR="00417B64" w:rsidRPr="000370CC" w:rsidRDefault="00417B64" w:rsidP="00D459F5">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65" w:rsidRDefault="00E13A65">
      <w:r>
        <w:separator/>
      </w:r>
    </w:p>
  </w:endnote>
  <w:endnote w:type="continuationSeparator" w:id="0">
    <w:p w:rsidR="00E13A65" w:rsidRDefault="00E1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65" w:rsidRDefault="00E13A65">
      <w:r>
        <w:separator/>
      </w:r>
    </w:p>
  </w:footnote>
  <w:footnote w:type="continuationSeparator" w:id="0">
    <w:p w:rsidR="00E13A65" w:rsidRDefault="00E1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D459F5">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D574E9"/>
    <w:multiLevelType w:val="hybridMultilevel"/>
    <w:tmpl w:val="5DFE2FC6"/>
    <w:lvl w:ilvl="0" w:tplc="EDEE4FF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1FD51B9"/>
    <w:multiLevelType w:val="hybridMultilevel"/>
    <w:tmpl w:val="841EE80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6434A08"/>
    <w:multiLevelType w:val="hybridMultilevel"/>
    <w:tmpl w:val="621888FC"/>
    <w:lvl w:ilvl="0" w:tplc="EA405D36">
      <w:start w:val="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4"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9"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5"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21"/>
  </w:num>
  <w:num w:numId="3">
    <w:abstractNumId w:val="0"/>
  </w:num>
  <w:num w:numId="4">
    <w:abstractNumId w:val="24"/>
  </w:num>
  <w:num w:numId="5">
    <w:abstractNumId w:val="18"/>
  </w:num>
  <w:num w:numId="6">
    <w:abstractNumId w:val="19"/>
  </w:num>
  <w:num w:numId="7">
    <w:abstractNumId w:val="26"/>
  </w:num>
  <w:num w:numId="8">
    <w:abstractNumId w:val="7"/>
  </w:num>
  <w:num w:numId="9">
    <w:abstractNumId w:val="1"/>
  </w:num>
  <w:num w:numId="10">
    <w:abstractNumId w:val="20"/>
  </w:num>
  <w:num w:numId="11">
    <w:abstractNumId w:val="5"/>
  </w:num>
  <w:num w:numId="12">
    <w:abstractNumId w:val="17"/>
  </w:num>
  <w:num w:numId="13">
    <w:abstractNumId w:val="10"/>
  </w:num>
  <w:num w:numId="14">
    <w:abstractNumId w:val="14"/>
  </w:num>
  <w:num w:numId="15">
    <w:abstractNumId w:val="12"/>
  </w:num>
  <w:num w:numId="16">
    <w:abstractNumId w:val="8"/>
  </w:num>
  <w:num w:numId="17">
    <w:abstractNumId w:val="25"/>
  </w:num>
  <w:num w:numId="18">
    <w:abstractNumId w:val="4"/>
  </w:num>
  <w:num w:numId="19">
    <w:abstractNumId w:val="6"/>
  </w:num>
  <w:num w:numId="20">
    <w:abstractNumId w:val="27"/>
  </w:num>
  <w:num w:numId="21">
    <w:abstractNumId w:val="16"/>
  </w:num>
  <w:num w:numId="22">
    <w:abstractNumId w:val="22"/>
  </w:num>
  <w:num w:numId="23">
    <w:abstractNumId w:val="15"/>
  </w:num>
  <w:num w:numId="24">
    <w:abstractNumId w:val="11"/>
  </w:num>
  <w:num w:numId="25">
    <w:abstractNumId w:val="23"/>
  </w:num>
  <w:num w:numId="26">
    <w:abstractNumId w:val="13"/>
  </w:num>
  <w:num w:numId="27">
    <w:abstractNumId w:val="2"/>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5CB2"/>
    <w:rsid w:val="000B7318"/>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305"/>
    <w:rsid w:val="0011493C"/>
    <w:rsid w:val="00115AC9"/>
    <w:rsid w:val="00117E52"/>
    <w:rsid w:val="0012507B"/>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0E8E"/>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1A4A"/>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014"/>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0F80"/>
    <w:rsid w:val="002D1652"/>
    <w:rsid w:val="002D2798"/>
    <w:rsid w:val="002D2C25"/>
    <w:rsid w:val="002D3B33"/>
    <w:rsid w:val="002D3DFF"/>
    <w:rsid w:val="002D5071"/>
    <w:rsid w:val="002D51C6"/>
    <w:rsid w:val="002D5C84"/>
    <w:rsid w:val="002D64EF"/>
    <w:rsid w:val="002D7398"/>
    <w:rsid w:val="002D7E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06BE"/>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490A"/>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05C"/>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362"/>
    <w:rsid w:val="0046194F"/>
    <w:rsid w:val="00461B5D"/>
    <w:rsid w:val="00462C58"/>
    <w:rsid w:val="0046330A"/>
    <w:rsid w:val="00463F75"/>
    <w:rsid w:val="00465921"/>
    <w:rsid w:val="00467AE6"/>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5C8F"/>
    <w:rsid w:val="004A6B5A"/>
    <w:rsid w:val="004B21D0"/>
    <w:rsid w:val="004B2683"/>
    <w:rsid w:val="004B4BAF"/>
    <w:rsid w:val="004B673D"/>
    <w:rsid w:val="004C1C4D"/>
    <w:rsid w:val="004C3239"/>
    <w:rsid w:val="004C688E"/>
    <w:rsid w:val="004C6E46"/>
    <w:rsid w:val="004C719A"/>
    <w:rsid w:val="004C7678"/>
    <w:rsid w:val="004C7F6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01BC"/>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306"/>
    <w:rsid w:val="00545FE9"/>
    <w:rsid w:val="00547B59"/>
    <w:rsid w:val="00550680"/>
    <w:rsid w:val="00551774"/>
    <w:rsid w:val="00551F19"/>
    <w:rsid w:val="00552705"/>
    <w:rsid w:val="00553DE6"/>
    <w:rsid w:val="00555439"/>
    <w:rsid w:val="005555DF"/>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2451"/>
    <w:rsid w:val="0061605E"/>
    <w:rsid w:val="00617A58"/>
    <w:rsid w:val="00622F7C"/>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3EC"/>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606"/>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19D"/>
    <w:rsid w:val="00754DA7"/>
    <w:rsid w:val="007552FB"/>
    <w:rsid w:val="00755497"/>
    <w:rsid w:val="00760818"/>
    <w:rsid w:val="0076138C"/>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7E0"/>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6EA"/>
    <w:rsid w:val="00800A71"/>
    <w:rsid w:val="008013A8"/>
    <w:rsid w:val="00801762"/>
    <w:rsid w:val="0080248B"/>
    <w:rsid w:val="008025FE"/>
    <w:rsid w:val="0080412A"/>
    <w:rsid w:val="00805002"/>
    <w:rsid w:val="00805282"/>
    <w:rsid w:val="00805EA5"/>
    <w:rsid w:val="0080724B"/>
    <w:rsid w:val="0080767C"/>
    <w:rsid w:val="00807B7C"/>
    <w:rsid w:val="00807D16"/>
    <w:rsid w:val="008100C2"/>
    <w:rsid w:val="00810B0F"/>
    <w:rsid w:val="00812D01"/>
    <w:rsid w:val="008142C0"/>
    <w:rsid w:val="0081480F"/>
    <w:rsid w:val="008150D9"/>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579DB"/>
    <w:rsid w:val="00860171"/>
    <w:rsid w:val="008603D5"/>
    <w:rsid w:val="008607CE"/>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979D6"/>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00B"/>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0BC"/>
    <w:rsid w:val="00917F76"/>
    <w:rsid w:val="009201A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6DD2"/>
    <w:rsid w:val="00A50AD2"/>
    <w:rsid w:val="00A519E6"/>
    <w:rsid w:val="00A51C14"/>
    <w:rsid w:val="00A5368B"/>
    <w:rsid w:val="00A54553"/>
    <w:rsid w:val="00A54A87"/>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658"/>
    <w:rsid w:val="00B169FF"/>
    <w:rsid w:val="00B20154"/>
    <w:rsid w:val="00B205D1"/>
    <w:rsid w:val="00B2113E"/>
    <w:rsid w:val="00B21AF3"/>
    <w:rsid w:val="00B22648"/>
    <w:rsid w:val="00B22D6A"/>
    <w:rsid w:val="00B23B12"/>
    <w:rsid w:val="00B24DE3"/>
    <w:rsid w:val="00B25AE8"/>
    <w:rsid w:val="00B2604F"/>
    <w:rsid w:val="00B271D4"/>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6FA"/>
    <w:rsid w:val="00B52C62"/>
    <w:rsid w:val="00B52E0C"/>
    <w:rsid w:val="00B55339"/>
    <w:rsid w:val="00B55902"/>
    <w:rsid w:val="00B55DEE"/>
    <w:rsid w:val="00B55E10"/>
    <w:rsid w:val="00B56AE7"/>
    <w:rsid w:val="00B60837"/>
    <w:rsid w:val="00B60FBF"/>
    <w:rsid w:val="00B6118B"/>
    <w:rsid w:val="00B62EDD"/>
    <w:rsid w:val="00B63BD5"/>
    <w:rsid w:val="00B65426"/>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1F0F"/>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338"/>
    <w:rsid w:val="00C41763"/>
    <w:rsid w:val="00C434A8"/>
    <w:rsid w:val="00C43513"/>
    <w:rsid w:val="00C43B5C"/>
    <w:rsid w:val="00C45607"/>
    <w:rsid w:val="00C47934"/>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59F5"/>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2C93"/>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5DD0"/>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3A65"/>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4B68"/>
    <w:rsid w:val="00E45C86"/>
    <w:rsid w:val="00E46A7E"/>
    <w:rsid w:val="00E476C5"/>
    <w:rsid w:val="00E53C2B"/>
    <w:rsid w:val="00E54001"/>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A0F"/>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49A6"/>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9B2"/>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17A9"/>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B7EFE"/>
    <w:rsid w:val="00FC17BE"/>
    <w:rsid w:val="00FC2970"/>
    <w:rsid w:val="00FC3F8C"/>
    <w:rsid w:val="00FC4825"/>
    <w:rsid w:val="00FC5744"/>
    <w:rsid w:val="00FC6107"/>
    <w:rsid w:val="00FC64EE"/>
    <w:rsid w:val="00FC7256"/>
    <w:rsid w:val="00FD2E2F"/>
    <w:rsid w:val="00FD32C3"/>
    <w:rsid w:val="00FD5099"/>
    <w:rsid w:val="00FD5FBC"/>
    <w:rsid w:val="00FD77E4"/>
    <w:rsid w:val="00FD7C06"/>
    <w:rsid w:val="00FE18FC"/>
    <w:rsid w:val="00FE2736"/>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51FBF1-AD9B-4650-85D2-06EE4653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1012">
      <w:marLeft w:val="0"/>
      <w:marRight w:val="0"/>
      <w:marTop w:val="0"/>
      <w:marBottom w:val="0"/>
      <w:divBdr>
        <w:top w:val="none" w:sz="0" w:space="0" w:color="auto"/>
        <w:left w:val="none" w:sz="0" w:space="0" w:color="auto"/>
        <w:bottom w:val="none" w:sz="0" w:space="0" w:color="auto"/>
        <w:right w:val="none" w:sz="0" w:space="0" w:color="auto"/>
      </w:divBdr>
    </w:div>
    <w:div w:id="1474761013">
      <w:marLeft w:val="0"/>
      <w:marRight w:val="0"/>
      <w:marTop w:val="0"/>
      <w:marBottom w:val="0"/>
      <w:divBdr>
        <w:top w:val="none" w:sz="0" w:space="0" w:color="auto"/>
        <w:left w:val="none" w:sz="0" w:space="0" w:color="auto"/>
        <w:bottom w:val="none" w:sz="0" w:space="0" w:color="auto"/>
        <w:right w:val="none" w:sz="0" w:space="0" w:color="auto"/>
      </w:divBdr>
    </w:div>
    <w:div w:id="1474761014">
      <w:marLeft w:val="0"/>
      <w:marRight w:val="0"/>
      <w:marTop w:val="0"/>
      <w:marBottom w:val="0"/>
      <w:divBdr>
        <w:top w:val="none" w:sz="0" w:space="0" w:color="auto"/>
        <w:left w:val="none" w:sz="0" w:space="0" w:color="auto"/>
        <w:bottom w:val="none" w:sz="0" w:space="0" w:color="auto"/>
        <w:right w:val="none" w:sz="0" w:space="0" w:color="auto"/>
      </w:divBdr>
    </w:div>
    <w:div w:id="1474761015">
      <w:marLeft w:val="0"/>
      <w:marRight w:val="0"/>
      <w:marTop w:val="0"/>
      <w:marBottom w:val="0"/>
      <w:divBdr>
        <w:top w:val="none" w:sz="0" w:space="0" w:color="auto"/>
        <w:left w:val="none" w:sz="0" w:space="0" w:color="auto"/>
        <w:bottom w:val="none" w:sz="0" w:space="0" w:color="auto"/>
        <w:right w:val="none" w:sz="0" w:space="0" w:color="auto"/>
      </w:divBdr>
    </w:div>
    <w:div w:id="1474761016">
      <w:marLeft w:val="0"/>
      <w:marRight w:val="0"/>
      <w:marTop w:val="0"/>
      <w:marBottom w:val="0"/>
      <w:divBdr>
        <w:top w:val="none" w:sz="0" w:space="0" w:color="auto"/>
        <w:left w:val="none" w:sz="0" w:space="0" w:color="auto"/>
        <w:bottom w:val="none" w:sz="0" w:space="0" w:color="auto"/>
        <w:right w:val="none" w:sz="0" w:space="0" w:color="auto"/>
      </w:divBdr>
    </w:div>
    <w:div w:id="1474761017">
      <w:marLeft w:val="0"/>
      <w:marRight w:val="0"/>
      <w:marTop w:val="0"/>
      <w:marBottom w:val="0"/>
      <w:divBdr>
        <w:top w:val="none" w:sz="0" w:space="0" w:color="auto"/>
        <w:left w:val="none" w:sz="0" w:space="0" w:color="auto"/>
        <w:bottom w:val="none" w:sz="0" w:space="0" w:color="auto"/>
        <w:right w:val="none" w:sz="0" w:space="0" w:color="auto"/>
      </w:divBdr>
    </w:div>
    <w:div w:id="1474761018">
      <w:marLeft w:val="0"/>
      <w:marRight w:val="0"/>
      <w:marTop w:val="0"/>
      <w:marBottom w:val="0"/>
      <w:divBdr>
        <w:top w:val="none" w:sz="0" w:space="0" w:color="auto"/>
        <w:left w:val="none" w:sz="0" w:space="0" w:color="auto"/>
        <w:bottom w:val="none" w:sz="0" w:space="0" w:color="auto"/>
        <w:right w:val="none" w:sz="0" w:space="0" w:color="auto"/>
      </w:divBdr>
    </w:div>
    <w:div w:id="1474761019">
      <w:marLeft w:val="0"/>
      <w:marRight w:val="0"/>
      <w:marTop w:val="0"/>
      <w:marBottom w:val="0"/>
      <w:divBdr>
        <w:top w:val="none" w:sz="0" w:space="0" w:color="auto"/>
        <w:left w:val="none" w:sz="0" w:space="0" w:color="auto"/>
        <w:bottom w:val="none" w:sz="0" w:space="0" w:color="auto"/>
        <w:right w:val="none" w:sz="0" w:space="0" w:color="auto"/>
      </w:divBdr>
    </w:div>
    <w:div w:id="1474761020">
      <w:marLeft w:val="0"/>
      <w:marRight w:val="0"/>
      <w:marTop w:val="0"/>
      <w:marBottom w:val="0"/>
      <w:divBdr>
        <w:top w:val="none" w:sz="0" w:space="0" w:color="auto"/>
        <w:left w:val="none" w:sz="0" w:space="0" w:color="auto"/>
        <w:bottom w:val="none" w:sz="0" w:space="0" w:color="auto"/>
        <w:right w:val="none" w:sz="0" w:space="0" w:color="auto"/>
      </w:divBdr>
    </w:div>
    <w:div w:id="1474761021">
      <w:marLeft w:val="0"/>
      <w:marRight w:val="0"/>
      <w:marTop w:val="0"/>
      <w:marBottom w:val="0"/>
      <w:divBdr>
        <w:top w:val="none" w:sz="0" w:space="0" w:color="auto"/>
        <w:left w:val="none" w:sz="0" w:space="0" w:color="auto"/>
        <w:bottom w:val="none" w:sz="0" w:space="0" w:color="auto"/>
        <w:right w:val="none" w:sz="0" w:space="0" w:color="auto"/>
      </w:divBdr>
    </w:div>
    <w:div w:id="1474761022">
      <w:marLeft w:val="0"/>
      <w:marRight w:val="0"/>
      <w:marTop w:val="0"/>
      <w:marBottom w:val="0"/>
      <w:divBdr>
        <w:top w:val="none" w:sz="0" w:space="0" w:color="auto"/>
        <w:left w:val="none" w:sz="0" w:space="0" w:color="auto"/>
        <w:bottom w:val="none" w:sz="0" w:space="0" w:color="auto"/>
        <w:right w:val="none" w:sz="0" w:space="0" w:color="auto"/>
      </w:divBdr>
    </w:div>
    <w:div w:id="1474761023">
      <w:marLeft w:val="0"/>
      <w:marRight w:val="0"/>
      <w:marTop w:val="0"/>
      <w:marBottom w:val="0"/>
      <w:divBdr>
        <w:top w:val="none" w:sz="0" w:space="0" w:color="auto"/>
        <w:left w:val="none" w:sz="0" w:space="0" w:color="auto"/>
        <w:bottom w:val="none" w:sz="0" w:space="0" w:color="auto"/>
        <w:right w:val="none" w:sz="0" w:space="0" w:color="auto"/>
      </w:divBdr>
    </w:div>
    <w:div w:id="1474761024">
      <w:marLeft w:val="0"/>
      <w:marRight w:val="0"/>
      <w:marTop w:val="0"/>
      <w:marBottom w:val="0"/>
      <w:divBdr>
        <w:top w:val="none" w:sz="0" w:space="0" w:color="auto"/>
        <w:left w:val="none" w:sz="0" w:space="0" w:color="auto"/>
        <w:bottom w:val="none" w:sz="0" w:space="0" w:color="auto"/>
        <w:right w:val="none" w:sz="0" w:space="0" w:color="auto"/>
      </w:divBdr>
    </w:div>
    <w:div w:id="1474761025">
      <w:marLeft w:val="0"/>
      <w:marRight w:val="0"/>
      <w:marTop w:val="0"/>
      <w:marBottom w:val="0"/>
      <w:divBdr>
        <w:top w:val="none" w:sz="0" w:space="0" w:color="auto"/>
        <w:left w:val="none" w:sz="0" w:space="0" w:color="auto"/>
        <w:bottom w:val="none" w:sz="0" w:space="0" w:color="auto"/>
        <w:right w:val="none" w:sz="0" w:space="0" w:color="auto"/>
      </w:divBdr>
    </w:div>
    <w:div w:id="1474761026">
      <w:marLeft w:val="0"/>
      <w:marRight w:val="0"/>
      <w:marTop w:val="0"/>
      <w:marBottom w:val="0"/>
      <w:divBdr>
        <w:top w:val="none" w:sz="0" w:space="0" w:color="auto"/>
        <w:left w:val="none" w:sz="0" w:space="0" w:color="auto"/>
        <w:bottom w:val="none" w:sz="0" w:space="0" w:color="auto"/>
        <w:right w:val="none" w:sz="0" w:space="0" w:color="auto"/>
      </w:divBdr>
    </w:div>
    <w:div w:id="1474761027">
      <w:marLeft w:val="0"/>
      <w:marRight w:val="0"/>
      <w:marTop w:val="0"/>
      <w:marBottom w:val="0"/>
      <w:divBdr>
        <w:top w:val="none" w:sz="0" w:space="0" w:color="auto"/>
        <w:left w:val="none" w:sz="0" w:space="0" w:color="auto"/>
        <w:bottom w:val="none" w:sz="0" w:space="0" w:color="auto"/>
        <w:right w:val="none" w:sz="0" w:space="0" w:color="auto"/>
      </w:divBdr>
    </w:div>
    <w:div w:id="1474761028">
      <w:marLeft w:val="0"/>
      <w:marRight w:val="0"/>
      <w:marTop w:val="0"/>
      <w:marBottom w:val="0"/>
      <w:divBdr>
        <w:top w:val="none" w:sz="0" w:space="0" w:color="auto"/>
        <w:left w:val="none" w:sz="0" w:space="0" w:color="auto"/>
        <w:bottom w:val="none" w:sz="0" w:space="0" w:color="auto"/>
        <w:right w:val="none" w:sz="0" w:space="0" w:color="auto"/>
      </w:divBdr>
    </w:div>
    <w:div w:id="1474761029">
      <w:marLeft w:val="0"/>
      <w:marRight w:val="0"/>
      <w:marTop w:val="0"/>
      <w:marBottom w:val="0"/>
      <w:divBdr>
        <w:top w:val="none" w:sz="0" w:space="0" w:color="auto"/>
        <w:left w:val="none" w:sz="0" w:space="0" w:color="auto"/>
        <w:bottom w:val="none" w:sz="0" w:space="0" w:color="auto"/>
        <w:right w:val="none" w:sz="0" w:space="0" w:color="auto"/>
      </w:divBdr>
    </w:div>
    <w:div w:id="1474761030">
      <w:marLeft w:val="0"/>
      <w:marRight w:val="0"/>
      <w:marTop w:val="0"/>
      <w:marBottom w:val="0"/>
      <w:divBdr>
        <w:top w:val="none" w:sz="0" w:space="0" w:color="auto"/>
        <w:left w:val="none" w:sz="0" w:space="0" w:color="auto"/>
        <w:bottom w:val="none" w:sz="0" w:space="0" w:color="auto"/>
        <w:right w:val="none" w:sz="0" w:space="0" w:color="auto"/>
      </w:divBdr>
    </w:div>
    <w:div w:id="1474761031">
      <w:marLeft w:val="0"/>
      <w:marRight w:val="0"/>
      <w:marTop w:val="0"/>
      <w:marBottom w:val="0"/>
      <w:divBdr>
        <w:top w:val="none" w:sz="0" w:space="0" w:color="auto"/>
        <w:left w:val="none" w:sz="0" w:space="0" w:color="auto"/>
        <w:bottom w:val="none" w:sz="0" w:space="0" w:color="auto"/>
        <w:right w:val="none" w:sz="0" w:space="0" w:color="auto"/>
      </w:divBdr>
    </w:div>
    <w:div w:id="1474761032">
      <w:marLeft w:val="0"/>
      <w:marRight w:val="0"/>
      <w:marTop w:val="0"/>
      <w:marBottom w:val="0"/>
      <w:divBdr>
        <w:top w:val="none" w:sz="0" w:space="0" w:color="auto"/>
        <w:left w:val="none" w:sz="0" w:space="0" w:color="auto"/>
        <w:bottom w:val="none" w:sz="0" w:space="0" w:color="auto"/>
        <w:right w:val="none" w:sz="0" w:space="0" w:color="auto"/>
      </w:divBdr>
    </w:div>
    <w:div w:id="1474761033">
      <w:marLeft w:val="0"/>
      <w:marRight w:val="0"/>
      <w:marTop w:val="0"/>
      <w:marBottom w:val="0"/>
      <w:divBdr>
        <w:top w:val="none" w:sz="0" w:space="0" w:color="auto"/>
        <w:left w:val="none" w:sz="0" w:space="0" w:color="auto"/>
        <w:bottom w:val="none" w:sz="0" w:space="0" w:color="auto"/>
        <w:right w:val="none" w:sz="0" w:space="0" w:color="auto"/>
      </w:divBdr>
    </w:div>
    <w:div w:id="1474761034">
      <w:marLeft w:val="0"/>
      <w:marRight w:val="0"/>
      <w:marTop w:val="0"/>
      <w:marBottom w:val="0"/>
      <w:divBdr>
        <w:top w:val="none" w:sz="0" w:space="0" w:color="auto"/>
        <w:left w:val="none" w:sz="0" w:space="0" w:color="auto"/>
        <w:bottom w:val="none" w:sz="0" w:space="0" w:color="auto"/>
        <w:right w:val="none" w:sz="0" w:space="0" w:color="auto"/>
      </w:divBdr>
    </w:div>
    <w:div w:id="1474761035">
      <w:marLeft w:val="0"/>
      <w:marRight w:val="0"/>
      <w:marTop w:val="0"/>
      <w:marBottom w:val="0"/>
      <w:divBdr>
        <w:top w:val="none" w:sz="0" w:space="0" w:color="auto"/>
        <w:left w:val="none" w:sz="0" w:space="0" w:color="auto"/>
        <w:bottom w:val="none" w:sz="0" w:space="0" w:color="auto"/>
        <w:right w:val="none" w:sz="0" w:space="0" w:color="auto"/>
      </w:divBdr>
    </w:div>
    <w:div w:id="1474761036">
      <w:marLeft w:val="0"/>
      <w:marRight w:val="0"/>
      <w:marTop w:val="0"/>
      <w:marBottom w:val="0"/>
      <w:divBdr>
        <w:top w:val="none" w:sz="0" w:space="0" w:color="auto"/>
        <w:left w:val="none" w:sz="0" w:space="0" w:color="auto"/>
        <w:bottom w:val="none" w:sz="0" w:space="0" w:color="auto"/>
        <w:right w:val="none" w:sz="0" w:space="0" w:color="auto"/>
      </w:divBdr>
    </w:div>
    <w:div w:id="1474761037">
      <w:marLeft w:val="0"/>
      <w:marRight w:val="0"/>
      <w:marTop w:val="0"/>
      <w:marBottom w:val="0"/>
      <w:divBdr>
        <w:top w:val="none" w:sz="0" w:space="0" w:color="auto"/>
        <w:left w:val="none" w:sz="0" w:space="0" w:color="auto"/>
        <w:bottom w:val="none" w:sz="0" w:space="0" w:color="auto"/>
        <w:right w:val="none" w:sz="0" w:space="0" w:color="auto"/>
      </w:divBdr>
    </w:div>
    <w:div w:id="1474761038">
      <w:marLeft w:val="0"/>
      <w:marRight w:val="0"/>
      <w:marTop w:val="0"/>
      <w:marBottom w:val="0"/>
      <w:divBdr>
        <w:top w:val="none" w:sz="0" w:space="0" w:color="auto"/>
        <w:left w:val="none" w:sz="0" w:space="0" w:color="auto"/>
        <w:bottom w:val="none" w:sz="0" w:space="0" w:color="auto"/>
        <w:right w:val="none" w:sz="0" w:space="0" w:color="auto"/>
      </w:divBdr>
    </w:div>
    <w:div w:id="1474761039">
      <w:marLeft w:val="0"/>
      <w:marRight w:val="0"/>
      <w:marTop w:val="0"/>
      <w:marBottom w:val="0"/>
      <w:divBdr>
        <w:top w:val="none" w:sz="0" w:space="0" w:color="auto"/>
        <w:left w:val="none" w:sz="0" w:space="0" w:color="auto"/>
        <w:bottom w:val="none" w:sz="0" w:space="0" w:color="auto"/>
        <w:right w:val="none" w:sz="0" w:space="0" w:color="auto"/>
      </w:divBdr>
    </w:div>
    <w:div w:id="1474761040">
      <w:marLeft w:val="0"/>
      <w:marRight w:val="0"/>
      <w:marTop w:val="0"/>
      <w:marBottom w:val="0"/>
      <w:divBdr>
        <w:top w:val="none" w:sz="0" w:space="0" w:color="auto"/>
        <w:left w:val="none" w:sz="0" w:space="0" w:color="auto"/>
        <w:bottom w:val="none" w:sz="0" w:space="0" w:color="auto"/>
        <w:right w:val="none" w:sz="0" w:space="0" w:color="auto"/>
      </w:divBdr>
    </w:div>
    <w:div w:id="1474761041">
      <w:marLeft w:val="0"/>
      <w:marRight w:val="0"/>
      <w:marTop w:val="0"/>
      <w:marBottom w:val="0"/>
      <w:divBdr>
        <w:top w:val="none" w:sz="0" w:space="0" w:color="auto"/>
        <w:left w:val="none" w:sz="0" w:space="0" w:color="auto"/>
        <w:bottom w:val="none" w:sz="0" w:space="0" w:color="auto"/>
        <w:right w:val="none" w:sz="0" w:space="0" w:color="auto"/>
      </w:divBdr>
    </w:div>
    <w:div w:id="1474761042">
      <w:marLeft w:val="0"/>
      <w:marRight w:val="0"/>
      <w:marTop w:val="0"/>
      <w:marBottom w:val="0"/>
      <w:divBdr>
        <w:top w:val="none" w:sz="0" w:space="0" w:color="auto"/>
        <w:left w:val="none" w:sz="0" w:space="0" w:color="auto"/>
        <w:bottom w:val="none" w:sz="0" w:space="0" w:color="auto"/>
        <w:right w:val="none" w:sz="0" w:space="0" w:color="auto"/>
      </w:divBdr>
    </w:div>
    <w:div w:id="1474761043">
      <w:marLeft w:val="0"/>
      <w:marRight w:val="0"/>
      <w:marTop w:val="0"/>
      <w:marBottom w:val="0"/>
      <w:divBdr>
        <w:top w:val="none" w:sz="0" w:space="0" w:color="auto"/>
        <w:left w:val="none" w:sz="0" w:space="0" w:color="auto"/>
        <w:bottom w:val="none" w:sz="0" w:space="0" w:color="auto"/>
        <w:right w:val="none" w:sz="0" w:space="0" w:color="auto"/>
      </w:divBdr>
    </w:div>
    <w:div w:id="1474761044">
      <w:marLeft w:val="0"/>
      <w:marRight w:val="0"/>
      <w:marTop w:val="0"/>
      <w:marBottom w:val="0"/>
      <w:divBdr>
        <w:top w:val="none" w:sz="0" w:space="0" w:color="auto"/>
        <w:left w:val="none" w:sz="0" w:space="0" w:color="auto"/>
        <w:bottom w:val="none" w:sz="0" w:space="0" w:color="auto"/>
        <w:right w:val="none" w:sz="0" w:space="0" w:color="auto"/>
      </w:divBdr>
    </w:div>
    <w:div w:id="1474761045">
      <w:marLeft w:val="0"/>
      <w:marRight w:val="0"/>
      <w:marTop w:val="0"/>
      <w:marBottom w:val="0"/>
      <w:divBdr>
        <w:top w:val="none" w:sz="0" w:space="0" w:color="auto"/>
        <w:left w:val="none" w:sz="0" w:space="0" w:color="auto"/>
        <w:bottom w:val="none" w:sz="0" w:space="0" w:color="auto"/>
        <w:right w:val="none" w:sz="0" w:space="0" w:color="auto"/>
      </w:divBdr>
    </w:div>
    <w:div w:id="1474761046">
      <w:marLeft w:val="0"/>
      <w:marRight w:val="0"/>
      <w:marTop w:val="0"/>
      <w:marBottom w:val="0"/>
      <w:divBdr>
        <w:top w:val="none" w:sz="0" w:space="0" w:color="auto"/>
        <w:left w:val="none" w:sz="0" w:space="0" w:color="auto"/>
        <w:bottom w:val="none" w:sz="0" w:space="0" w:color="auto"/>
        <w:right w:val="none" w:sz="0" w:space="0" w:color="auto"/>
      </w:divBdr>
    </w:div>
    <w:div w:id="1474761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760A-6EAA-4E3F-9947-9F8A8441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2021-12-23T08:59:00Z</cp:lastPrinted>
  <dcterms:created xsi:type="dcterms:W3CDTF">2022-02-09T07:36:00Z</dcterms:created>
  <dcterms:modified xsi:type="dcterms:W3CDTF">2022-02-09T07:36:00Z</dcterms:modified>
</cp:coreProperties>
</file>